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2B1" w:rsidRDefault="00B80613" w:rsidP="00FB02B1">
      <w:pPr>
        <w:rPr>
          <w:rFonts w:ascii="Comic Sans MS" w:hAnsi="Comic Sans MS"/>
          <w:b/>
        </w:rPr>
      </w:pPr>
      <w:r w:rsidRPr="00C422C9">
        <w:rPr>
          <w:rFonts w:ascii="Times New Roman" w:hAnsi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-173355</wp:posOffset>
                </wp:positionV>
                <wp:extent cx="2113915" cy="279400"/>
                <wp:effectExtent l="20320" t="24130" r="27940" b="203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39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C7FEC" w:rsidRPr="001366D2" w:rsidRDefault="006C4CEB" w:rsidP="00FC3C4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Mai</w:t>
                            </w:r>
                            <w:r w:rsidR="00B80613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8.7pt;margin-top:-13.65pt;width:166.45pt;height:2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AGOwAIAAJYFAAAOAAAAZHJzL2Uyb0RvYy54bWysVGFv0zAQ/Y7Ef7D8vUvcpmsbLZ26rkVI&#10;AyYG4rMbO4mFYwfbbbIh/jtnpw2FIYQQrRT54svze3fPd3Xd1RIduLFCqwyTixgjrnLNhCoz/PHD&#10;djTHyDqqGJVa8Qw/couvly9fXLVNyse60pJxgwBE2bRtMlw516RRZPOK19Re6IYr2Cy0qamD0JQR&#10;M7QF9FpG4zi+jFptWGN0zq2Ft7f9Jl4G/KLguXtXFJY7JDMM3Fx4mvDc+We0vKJpaWhTifxIg/4D&#10;i5oKBYcOULfUUbQ34hlULXKjrS7cRa7rSBeFyHnQAGpI/Iuah4o2PGiB4thmKJP9f7D528O9QYJl&#10;eIGRojW06D0UjapScjT15Wkbm0LWQ3NvvEDb3On8s0VKryvI4itjdFtxyoAU8fnRTx/4wMKnaNe+&#10;0QzQ6d7pUKmuMLUHhBqgLjTkcWgI7xzK4eWYkMmCTDHKYW88WyRx6FhE09PXjbHuFdc18osMG+Ae&#10;0OnhzjrPhqanlMBeS8G2QsoQmHK3lgYdKJhjG35BAIg8T5MKtRmezAkc/meMOPx+h1ELBzaXos7w&#10;fEiiqa/bRrFgQkeF7NfAWSp/Eg8G7oVA1DlYhvdQnmCur6vtNJ4lk/loNptORslkE49u5tv1aLUm&#10;l5ezzc36ZkO+edYkSSvBGFebgGlPXifJ33npeOt6lw5uHwh6VnoPGh8q1iImfC+S6WxBMARw3cbx&#10;mCRxghGVJcyJ3BmMjHafhKuCyX3nPYY9b8k89v9jOQf00NOzg6Nn2vqMDkoFlTxVLdjSO7F3tOt2&#10;3dHcO80ewaBAJ7gQhhksKm2eMGphMGTYftlTwzGSrxWYfEGSxE+SEIDGMQTmfGd3vkNVDlAZdiA9&#10;LNeunz77xoiygpNIEK70Ci5GIYJn/aXpWYEEH8DlD2KOg8pPl/M4ZP0Yp8vvAAAA//8DAFBLAwQU&#10;AAYACAAAACEAionTP+AAAAAKAQAADwAAAGRycy9kb3ducmV2LnhtbEyPy07DMBBF90j8gzVI7Fqn&#10;KXk0xKkQAgmyQKKleyc2cUQ8jmK3Tf+eYVV2M5qjO+eW29kO7KQn3zsUsFpGwDS2TvXYCfjavy5y&#10;YD5IVHJwqAVctIdtdXtTykK5M37q0y50jELQF1KACWEsOPet0Vb6pRs10u3bTVYGWqeOq0meKdwO&#10;PI6ilFvZI30wctTPRrc/u6MVYJv6I0/fm/3qkvOX1GD9dkhqIe7v5qdHYEHP4QrDnz6pQ0VOjTui&#10;8mwQsFhnD4TSEGdrYETEmyQB1hCaZsCrkv+vUP0CAAD//wMAUEsBAi0AFAAGAAgAAAAhALaDOJL+&#10;AAAA4QEAABMAAAAAAAAAAAAAAAAAAAAAAFtDb250ZW50X1R5cGVzXS54bWxQSwECLQAUAAYACAAA&#10;ACEAOP0h/9YAAACUAQAACwAAAAAAAAAAAAAAAAAvAQAAX3JlbHMvLnJlbHNQSwECLQAUAAYACAAA&#10;ACEAwTgBjsACAACWBQAADgAAAAAAAAAAAAAAAAAuAgAAZHJzL2Uyb0RvYy54bWxQSwECLQAUAAYA&#10;CAAAACEAionTP+AAAAAKAQAADwAAAAAAAAAAAAAAAAAaBQAAZHJzL2Rvd25yZXYueG1sUEsFBgAA&#10;AAAEAAQA8wAAACcGAAAAAA==&#10;" strokeweight="3pt">
                <v:shadow offset="3pt"/>
                <v:textbox>
                  <w:txbxContent>
                    <w:p w:rsidR="00EC7FEC" w:rsidRPr="001366D2" w:rsidRDefault="006C4CEB" w:rsidP="00FC3C4C">
                      <w:pPr>
                        <w:jc w:val="center"/>
                        <w:rPr>
                          <w:rFonts w:ascii="Comic Sans MS" w:hAnsi="Comic Sans MS"/>
                          <w:b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</w:rPr>
                        <w:t>Mai</w:t>
                      </w:r>
                      <w:r w:rsidR="00B80613">
                        <w:rPr>
                          <w:rFonts w:ascii="Comic Sans MS" w:hAnsi="Comic Sans MS"/>
                          <w:b/>
                          <w:sz w:val="20"/>
                        </w:rPr>
                        <w:t xml:space="preserve"> 2019</w:t>
                      </w:r>
                    </w:p>
                  </w:txbxContent>
                </v:textbox>
              </v:rect>
            </w:pict>
          </mc:Fallback>
        </mc:AlternateContent>
      </w:r>
      <w:r w:rsidRPr="00C422C9">
        <w:rPr>
          <w:rFonts w:ascii="Times New Roman" w:hAnsi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229870</wp:posOffset>
                </wp:positionV>
                <wp:extent cx="4825365" cy="523875"/>
                <wp:effectExtent l="10795" t="8255" r="78740" b="77470"/>
                <wp:wrapSquare wrapText="bothSides"/>
                <wp:docPr id="8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2536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80613" w:rsidRDefault="00FC57BC" w:rsidP="00B806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gency FB" w:hAnsi="Agency FB"/>
                                <w:outline/>
                                <w:shadow/>
                                <w:color w:val="000000"/>
                                <w:sz w:val="64"/>
                                <w:szCs w:val="64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L’agenda de Mme Belga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7" type="#_x0000_t202" style="position:absolute;margin-left:41.3pt;margin-top:18.1pt;width:379.95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kqF/gEAAOADAAAOAAAAZHJzL2Uyb0RvYy54bWysU8FuGjEQvVfqP1i+lwUSUrRiiWjS9JI2&#10;kUKV82B72W3XHtc27PL3HRtDovYWhYOF7fGb9968XVwPumN75XyLpuKT0ZgzZQTK1mwr/nN992nO&#10;mQ9gJHRoVMUPyvPr5ccPi96WaooNdlI5RiDGl72teBOCLYvCi0Zp8CO0ytBljU5DoK3bFtJBT+i6&#10;K6bj8VXRo5PWoVDe0+nt8ZIvE35dKxEe6tqrwLqKE7eQVpfWTVyL5QLKrQPbtCLTgDew0NAaanqG&#10;uoUAbOfa/6B0Kxx6rMNIoC6wrluhkgZSMxn/o+apAauSFjLH27NN/v1gxY/9o2OtrDgNyoCmET2T&#10;oysX2GU0p7e+pJonS1Vh+IIDDTkJ9fYexW/PDN40YLZq5Rz2jQJJ5CYElY+ThPXBEm46XashfJUt&#10;zWES4YtX+MdmPnba9N9R0hPYBUzdhtrpaC8ZxogCTfJwnh4hMkGHl/Pp7OJqxpmgu9n0Yv55llpA&#10;eXptnQ/fFGoW/1TcUToSOuzvfYhsoDyVZGqRzZFXGDZD8inxjrQ3KA/EtafwVNz/2YFTpHunb5Cy&#10;RmJrhzp7GfeRfkRfD8/gbKYQiPxjdwpP4pFSJPMsQP4iIN1RJvfQsdmYfllULs6cj6jxrbcrcu2u&#10;TYJeeGZBFKOkM0c+5vT1PlW9fJjLvwAAAP//AwBQSwMEFAAGAAgAAAAhAJIIGgTdAAAACQEAAA8A&#10;AABkcnMvZG93bnJldi54bWxMj8tOwzAQRfdI/IM1SOyok0BDlMapKh4SCzaUdO/GQxwRj6PYbdK/&#10;Z1jBcnSP7j1TbRc3iDNOofekIF0lIJBab3rqFDSfr3cFiBA1GT14QgUXDLCtr68qXRo/0wee97ET&#10;XEKh1ApsjGMpZWgtOh1WfkTi7MtPTkc+p06aSc9c7gaZJUkune6JF6we8cli+70/OQUxml16aV5c&#10;eDss78+zTdq1bpS6vVl2GxARl/gHw68+q0PNTkd/IhPEoKDIciYV3OcZCM6Lh2wN4shgWjyCrCv5&#10;/4P6BwAA//8DAFBLAQItABQABgAIAAAAIQC2gziS/gAAAOEBAAATAAAAAAAAAAAAAAAAAAAAAABb&#10;Q29udGVudF9UeXBlc10ueG1sUEsBAi0AFAAGAAgAAAAhADj9If/WAAAAlAEAAAsAAAAAAAAAAAAA&#10;AAAALwEAAF9yZWxzLy5yZWxzUEsBAi0AFAAGAAgAAAAhAIOOSoX+AQAA4AMAAA4AAAAAAAAAAAAA&#10;AAAALgIAAGRycy9lMm9Eb2MueG1sUEsBAi0AFAAGAAgAAAAhAJIIGgTdAAAACQEAAA8AAAAAAAAA&#10;AAAAAAAAWAQAAGRycy9kb3ducmV2LnhtbFBLBQYAAAAABAAEAPMAAABiBQAAAAA=&#10;" filled="f" stroked="f">
                <o:lock v:ext="edit" shapetype="t"/>
                <v:textbox style="mso-fit-shape-to-text:t">
                  <w:txbxContent>
                    <w:p w:rsidR="00B80613" w:rsidRDefault="00FC57BC" w:rsidP="00B806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gency FB" w:hAnsi="Agency FB"/>
                          <w:outline/>
                          <w:shadow/>
                          <w:color w:val="000000"/>
                          <w:sz w:val="64"/>
                          <w:szCs w:val="64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L’agenda de Mme Belga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422C9">
        <w:rPr>
          <w:rFonts w:ascii="Comic Sans MS" w:hAnsi="Comic Sans MS"/>
          <w:noProof/>
          <w:sz w:val="48"/>
          <w:lang w:eastAsia="fr-C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-412115</wp:posOffset>
                </wp:positionH>
                <wp:positionV relativeFrom="paragraph">
                  <wp:posOffset>106045</wp:posOffset>
                </wp:positionV>
                <wp:extent cx="6581140" cy="790575"/>
                <wp:effectExtent l="36195" t="36830" r="88265" b="10604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140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91581" dir="3378596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94190C" id="AutoShape 2" o:spid="_x0000_s1026" style="position:absolute;margin-left:-32.45pt;margin-top:8.35pt;width:518.2pt;height:62.2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SmbwIAAOcEAAAOAAAAZHJzL2Uyb0RvYy54bWysVFFv0zAQfkfiP1h+Z0m6pWmjpdO0MYQ0&#10;YGIgnl3bSQyObWy36fbrOV+z0jGeEIlk+XL2d/fdd5fzi92gyVb6oKxpaHGSUyINt0KZrqFfv9y8&#10;WVASIjOCaWtkQx9koBer16/OR1fLme2tFtITADGhHl1D+xhdnWWB93Jg4cQ6acDZWj+wCKbvMuHZ&#10;COiDzmZ5Ps9G64XzlssQ4Ov13klXiN+2ksdPbRtkJLqhkFvE1eO6Tmu2Omd155nrFZ/SYP+QxcCU&#10;gaAHqGsWGdl49QJqUNzbYNt4wu2Q2bZVXCIHYFPkf7C575mTyAWKE9yhTOH/wfKP2ztPlGhoRYlh&#10;A0h0uYkWI5NZKs/oQg2n7t2dTwSDu7X8RyDGXvXMdPLSezv2kglIqkjns2cXkhHgKlmPH6wAdAbo&#10;WKld64cECDUgOxTk4SCI3EXC4eO8XBTFGejGwVct87IqMQSrn247H+I7aQeSNg31dmPEZ1AdQ7Dt&#10;bYioipi4MfGdknbQoPGWaVLM5/NqQpwOZ6x+wkS6Vitxo7RGw3frK+0JXG3oDT7T5XB8TBsyNrSs&#10;ijLHNJ45wzFGjs/fMJAINmeq7VsjcB+Z0vs9pKlNyklik0887SZKf9+LkQiVyrEsoIAUDOj409Nq&#10;US7nlDDdwajy6CnxNn5TsUe1U/FfkFzk6Z0SPKCDyM8Co+RJ5X23rK14AMUBHGWFvwNseusfKRlh&#10;0hoafm6Yl5To9wa6ZlmcJYkjGmdlNQPDH3vWxx5mOEA1NAIR3F7F/ThvnFddD5EKpGFs6uNWxaeW&#10;3Gc19SdME5KYJj+N67GNp37/n1a/AAAA//8DAFBLAwQUAAYACAAAACEA/mIt7t4AAAAKAQAADwAA&#10;AGRycy9kb3ducmV2LnhtbEyPwU7DMAyG70i8Q2Qkblvaau1YaTohJA47IbYJccwa00Y0TtVka/f2&#10;Myc42v+n35+r7ex6ccExWE8K0mUCAqnxxlKr4Hh4WzyBCFGT0b0nVHDFANv6/q7SpfETfeBlH1vB&#10;JRRKraCLcSilDE2HToelH5A4+/aj05HHsZVm1BOXu15mSVJIpy3xhU4P+Nph87M/OwU2wWs2f9nP&#10;fOeHdphC/h6PuVKPD/PLM4iIc/yD4Vef1aFmp5M/kwmiV7AoVhtGOSjWIBjYrNMcxIkXqzQDWVfy&#10;/wv1DQAA//8DAFBLAQItABQABgAIAAAAIQC2gziS/gAAAOEBAAATAAAAAAAAAAAAAAAAAAAAAABb&#10;Q29udGVudF9UeXBlc10ueG1sUEsBAi0AFAAGAAgAAAAhADj9If/WAAAAlAEAAAsAAAAAAAAAAAAA&#10;AAAALwEAAF9yZWxzLy5yZWxzUEsBAi0AFAAGAAgAAAAhANluJKZvAgAA5wQAAA4AAAAAAAAAAAAA&#10;AAAALgIAAGRycy9lMm9Eb2MueG1sUEsBAi0AFAAGAAgAAAAhAP5iLe7eAAAACgEAAA8AAAAAAAAA&#10;AAAAAAAAyQQAAGRycy9kb3ducmV2LnhtbFBLBQYAAAAABAAEAPMAAADUBQAAAAA=&#10;" strokeweight="4.5pt">
                <v:shadow on="t" offset="4pt,6pt"/>
              </v:roundrect>
            </w:pict>
          </mc:Fallback>
        </mc:AlternateContent>
      </w:r>
    </w:p>
    <w:p w:rsidR="001366D2" w:rsidRDefault="001366D2" w:rsidP="00FB02B1">
      <w:pPr>
        <w:rPr>
          <w:rFonts w:ascii="Comic Sans MS" w:hAnsi="Comic Sans MS"/>
          <w:b/>
        </w:rPr>
      </w:pPr>
    </w:p>
    <w:p w:rsidR="00BC00FC" w:rsidRDefault="00BC00FC" w:rsidP="00BC00FC">
      <w:pPr>
        <w:spacing w:after="0"/>
        <w:rPr>
          <w:rFonts w:ascii="Comic Sans MS" w:hAnsi="Comic Sans MS"/>
          <w:b/>
          <w:sz w:val="28"/>
        </w:rPr>
      </w:pPr>
    </w:p>
    <w:p w:rsidR="00BC00FC" w:rsidRPr="004A74F1" w:rsidRDefault="00B80613" w:rsidP="00BC00FC">
      <w:pPr>
        <w:spacing w:after="0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-88900</wp:posOffset>
                </wp:positionH>
                <wp:positionV relativeFrom="paragraph">
                  <wp:posOffset>66675</wp:posOffset>
                </wp:positionV>
                <wp:extent cx="6383655" cy="3676015"/>
                <wp:effectExtent l="26035" t="22225" r="19685" b="2603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367601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3AA8A" id="Rectangle 10" o:spid="_x0000_s1026" style="position:absolute;margin-left:-7pt;margin-top:5.25pt;width:502.65pt;height:289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rmhAIAABYFAAAOAAAAZHJzL2Uyb0RvYy54bWysVFFv0zAQfkfiP1h+75K0adZFS6epaRHS&#10;gInBD3Btp7FwbGO7TQfiv3N22q5lLwiRh+ScO3933/k7397tO4l23DqhVYWzqxQjrqhmQm0q/PXL&#10;ajTDyHmiGJFa8Qo/c4fv5m/f3Pam5GPdasm4RQCiXNmbCrfemzJJHG15R9yVNlyBs9G2Ix6WdpMw&#10;S3pA72QyTtMi6bVlxmrKnYO/9eDE84jfNJz6T03juEeywlCbj28b3+vwTua3pNxYYlpBD2WQf6ii&#10;I0JB0hNUTTxBWyteQXWCWu1046+o7hLdNILyyAHYZOkfbJ5aYnjkAs1x5tQm9/9g6cfdo0WCVbjA&#10;SJEOjugzNI2ojeQoi/3pjSsh7Mk82sDQmQdNvzmk9KKFMH5vre5bThhUlYV+JhcbwsLBVrTuP2gG&#10;8GTrdWzVvrFdAIQmoH08kefTifC9RxR+FpPZpJhOMaLgmxTXRZpNYw5SHrcb6/w7rjsUjApbqD7C&#10;k92D86EcUh5DQjalV0LKeOxSoR5QZ1maxh1OS8GCN9K0m/VCWrQjQTnxOSS+CAvQNXHtEMfAGiTV&#10;CQ+6lqKr8Oy0mZShT0vFYnpPhBxsKFGqkBRoQ9EHa9DPz5v0ZjlbzvJRPi6Wozyt69H9apGPilV2&#10;Pa0n9WJRZ79C/VletoIxrgKFo5az/O+0cpiqQYUnNV9QdecdWcXndUeSyzJi+4HV8RvZRYEETYQp&#10;deVas2fQh9XDcMJlAkar7Q+MehjMCrvvW2I5RvK9Ao3dZHkeJjku8un1GBb23LM+9xBFAarCHqPB&#10;XPhh+rfGik0LmbJ49krfgy4bERXzUtVBzTB8kcHhogjTfb6OUS/X2fw3AAAA//8DAFBLAwQUAAYA&#10;CAAAACEA5/BcKOAAAAAKAQAADwAAAGRycy9kb3ducmV2LnhtbEyPQUvDQBSE7wX/w/IEb+0m2koT&#10;sylSFERqodGDx232mQR334bstk3+vc+THocZZr4pNqOz4oxD6DwpSBcJCKTam44aBR/vz/M1iBA1&#10;GW09oYIJA2zKq1mhc+MvdMBzFRvBJRRyraCNsc+lDHWLToeF75HY+/KD05Hl0Egz6AuXOytvk+Re&#10;Ot0RL7S6x22L9Xd1cgrGbFt9UjhML/sn/7Z7NWinaq/UzfX4+AAi4hj/wvCLz+hQMtPRn8gEYRXM&#10;0yV/iWwkKxAcyLL0DsRRwWqdLUGWhfx/ofwBAAD//wMAUEsBAi0AFAAGAAgAAAAhALaDOJL+AAAA&#10;4QEAABMAAAAAAAAAAAAAAAAAAAAAAFtDb250ZW50X1R5cGVzXS54bWxQSwECLQAUAAYACAAAACEA&#10;OP0h/9YAAACUAQAACwAAAAAAAAAAAAAAAAAvAQAAX3JlbHMvLnJlbHNQSwECLQAUAAYACAAAACEA&#10;0jh65oQCAAAWBQAADgAAAAAAAAAAAAAAAAAuAgAAZHJzL2Uyb0RvYy54bWxQSwECLQAUAAYACAAA&#10;ACEA5/BcKOAAAAAKAQAADwAAAAAAAAAAAAAAAADeBAAAZHJzL2Rvd25yZXYueG1sUEsFBgAAAAAE&#10;AAQA8wAAAOsFAAAAAA==&#10;" filled="f" strokeweight="3pt">
                <v:stroke dashstyle="dash"/>
              </v:rect>
            </w:pict>
          </mc:Fallback>
        </mc:AlternateContent>
      </w:r>
    </w:p>
    <w:p w:rsidR="006C4CEB" w:rsidRDefault="006C4CEB" w:rsidP="002D05B6">
      <w:pPr>
        <w:spacing w:after="0"/>
        <w:jc w:val="center"/>
        <w:rPr>
          <w:sz w:val="24"/>
          <w:szCs w:val="24"/>
        </w:rPr>
      </w:pPr>
      <w:r w:rsidRPr="006C4CEB">
        <w:rPr>
          <w:rFonts w:ascii="Harrington" w:hAnsi="Harrington"/>
          <w:b/>
          <w:i/>
          <w:sz w:val="24"/>
          <w:szCs w:val="24"/>
          <w:u w:val="single"/>
        </w:rPr>
        <w:t>LECTURE</w:t>
      </w:r>
      <w:r>
        <w:rPr>
          <w:sz w:val="24"/>
          <w:szCs w:val="24"/>
        </w:rPr>
        <w:t> : Nous continuons nos apprentissages en lecture en travaillant les diverses stratégies de compréhension (</w:t>
      </w:r>
      <w:r w:rsidR="00997308">
        <w:rPr>
          <w:sz w:val="24"/>
          <w:szCs w:val="24"/>
        </w:rPr>
        <w:t>construction du sens, petit mot</w:t>
      </w:r>
      <w:r>
        <w:rPr>
          <w:sz w:val="24"/>
          <w:szCs w:val="24"/>
        </w:rPr>
        <w:t xml:space="preserve"> dans le grand mot, vocabulaire, </w:t>
      </w:r>
      <w:r w:rsidR="00984FB9">
        <w:rPr>
          <w:sz w:val="24"/>
          <w:szCs w:val="24"/>
        </w:rPr>
        <w:t xml:space="preserve">lire « avant et après », </w:t>
      </w:r>
      <w:r>
        <w:rPr>
          <w:sz w:val="24"/>
          <w:szCs w:val="24"/>
        </w:rPr>
        <w:t xml:space="preserve">etc.).  </w:t>
      </w:r>
    </w:p>
    <w:p w:rsidR="00984FB9" w:rsidRDefault="00984FB9" w:rsidP="00984FB9">
      <w:pPr>
        <w:spacing w:after="0"/>
        <w:rPr>
          <w:sz w:val="24"/>
          <w:szCs w:val="24"/>
        </w:rPr>
      </w:pPr>
      <w:r>
        <w:rPr>
          <w:sz w:val="24"/>
          <w:szCs w:val="24"/>
        </w:rPr>
        <w:t>Le niveau attendu à la fin de l’année est K - autonome.</w:t>
      </w:r>
    </w:p>
    <w:p w:rsidR="00984FB9" w:rsidRPr="00984FB9" w:rsidRDefault="00984FB9" w:rsidP="006C4CEB">
      <w:pPr>
        <w:spacing w:after="0"/>
        <w:rPr>
          <w:sz w:val="16"/>
          <w:szCs w:val="16"/>
        </w:rPr>
      </w:pPr>
    </w:p>
    <w:p w:rsidR="006C4CEB" w:rsidRDefault="006C4CEB" w:rsidP="006C4CE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Lors </w:t>
      </w:r>
      <w:r w:rsidR="004440C4">
        <w:rPr>
          <w:sz w:val="24"/>
          <w:szCs w:val="24"/>
        </w:rPr>
        <w:t xml:space="preserve">de la lecture avec votre enfant, </w:t>
      </w:r>
      <w:r>
        <w:rPr>
          <w:sz w:val="24"/>
          <w:szCs w:val="24"/>
        </w:rPr>
        <w:t>il est important de travailler les aspects suivant</w:t>
      </w:r>
      <w:r w:rsidR="007A6035">
        <w:rPr>
          <w:sz w:val="24"/>
          <w:szCs w:val="24"/>
        </w:rPr>
        <w:t>s</w:t>
      </w:r>
      <w:r>
        <w:rPr>
          <w:sz w:val="24"/>
          <w:szCs w:val="24"/>
        </w:rPr>
        <w:t> :</w:t>
      </w:r>
    </w:p>
    <w:p w:rsidR="002D05B6" w:rsidRDefault="006C4CEB" w:rsidP="006C4CEB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 rappel – L’enfant doit raconter le début – milieu – fin, en nommant les personnages et en utilisant le vocabulaire approprié;</w:t>
      </w:r>
    </w:p>
    <w:p w:rsidR="006C4CEB" w:rsidRDefault="006C4CEB" w:rsidP="006C4CEB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Vocabulaire – </w:t>
      </w:r>
      <w:r w:rsidR="007A6035">
        <w:rPr>
          <w:sz w:val="24"/>
          <w:szCs w:val="24"/>
        </w:rPr>
        <w:t>remplacer les mots par un autre</w:t>
      </w:r>
      <w:r>
        <w:rPr>
          <w:sz w:val="24"/>
          <w:szCs w:val="24"/>
        </w:rPr>
        <w:t xml:space="preserve"> sans y changer le sens;</w:t>
      </w:r>
    </w:p>
    <w:p w:rsidR="006C4CEB" w:rsidRDefault="006C4CEB" w:rsidP="006C4CEB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Diverses stratégies de compréhension </w:t>
      </w:r>
      <w:r w:rsidR="00984FB9">
        <w:rPr>
          <w:sz w:val="24"/>
          <w:szCs w:val="24"/>
        </w:rPr>
        <w:t>(expliquer les stratégies utilisées pour lire un mot nouveau)</w:t>
      </w:r>
    </w:p>
    <w:p w:rsidR="006C4CEB" w:rsidRDefault="006C4CEB" w:rsidP="006C4CEB">
      <w:pPr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 lecture avec expression.</w:t>
      </w:r>
    </w:p>
    <w:p w:rsidR="00984FB9" w:rsidRDefault="00984FB9" w:rsidP="00984FB9">
      <w:pPr>
        <w:spacing w:after="0"/>
        <w:rPr>
          <w:sz w:val="24"/>
          <w:szCs w:val="24"/>
        </w:rPr>
      </w:pPr>
    </w:p>
    <w:p w:rsidR="00AD7BDB" w:rsidRPr="00267C1F" w:rsidRDefault="00267C1F" w:rsidP="00267C1F">
      <w:pPr>
        <w:spacing w:after="0"/>
        <w:rPr>
          <w:sz w:val="24"/>
          <w:szCs w:val="24"/>
        </w:rPr>
      </w:pPr>
      <w:r>
        <w:rPr>
          <w:rFonts w:ascii="Berylium" w:hAnsi="Berylium" w:cs="Arial"/>
          <w:i/>
          <w:sz w:val="28"/>
          <w:szCs w:val="28"/>
          <w:lang w:val="fr-FR"/>
        </w:rPr>
        <w:t>«Éveiller les enfants à la lecture et à l’écriture, c’est leur donner une richesse à cultiver pour la vie</w:t>
      </w:r>
      <w:r w:rsidRPr="00AD7BDB">
        <w:rPr>
          <w:rFonts w:ascii="Berylium" w:hAnsi="Berylium" w:cs="Arial"/>
          <w:i/>
          <w:sz w:val="28"/>
          <w:szCs w:val="28"/>
          <w:lang w:val="fr-FR"/>
        </w:rPr>
        <w:t>.</w:t>
      </w:r>
      <w:r>
        <w:rPr>
          <w:rFonts w:ascii="Berylium" w:hAnsi="Berylium" w:cs="Arial"/>
          <w:i/>
          <w:sz w:val="28"/>
          <w:szCs w:val="28"/>
          <w:lang w:val="fr-FR"/>
        </w:rPr>
        <w:t>»</w:t>
      </w:r>
      <w:r w:rsidR="00B80613">
        <w:rPr>
          <w:noProof/>
          <w:lang w:eastAsia="fr-C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391795</wp:posOffset>
            </wp:positionV>
            <wp:extent cx="1144905" cy="1047750"/>
            <wp:effectExtent l="48578" t="0" r="103822" b="0"/>
            <wp:wrapNone/>
            <wp:docPr id="30" name="Image 30" descr="MC90035221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C900352213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08805">
                      <a:off x="0" y="0"/>
                      <a:ext cx="114490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BDB" w:rsidRPr="00AD7BDB">
        <w:rPr>
          <w:rFonts w:ascii="Berylium" w:hAnsi="Berylium" w:cs="Arial"/>
          <w:i/>
          <w:sz w:val="28"/>
          <w:szCs w:val="28"/>
          <w:lang w:val="fr-FR"/>
        </w:rPr>
        <w:br/>
      </w:r>
    </w:p>
    <w:p w:rsidR="006C4CEB" w:rsidRDefault="00B80613" w:rsidP="002D05B6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-114935</wp:posOffset>
                </wp:positionH>
                <wp:positionV relativeFrom="paragraph">
                  <wp:posOffset>35560</wp:posOffset>
                </wp:positionV>
                <wp:extent cx="6383655" cy="2105025"/>
                <wp:effectExtent l="19050" t="19685" r="26670" b="2794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3655" cy="21050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047D0" id="Rectangle 8" o:spid="_x0000_s1026" style="position:absolute;margin-left:-9.05pt;margin-top:2.8pt;width:502.65pt;height:16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jHCeQIAAP0EAAAOAAAAZHJzL2Uyb0RvYy54bWysVFFv0zAQfkfiP1h+75K0aZdFS6epaRHS&#10;gInBD3Btp7FwbGO7TcfEf+fstKVlLwiRh8TOne++7+47397tO4l23DqhVYWzqxQjrqhmQm0q/PXL&#10;alRg5DxRjEiteIWfucN387dvbntT8rFutWTcIgiiXNmbCrfemzJJHG15R9yVNlyBsdG2Ix62dpMw&#10;S3qI3slknKazpNeWGaspdw7+1oMRz2P8puHUf2oaxz2SFQZsPr5tfK/DO5nfknJjiWkFPcAg/4Ci&#10;I0JB0lOomniCtla8CtUJarXTjb+iukt00wjKIwdgk6V/sHlqieGRCxTHmVOZ3P8LSz/uHi0SrMJT&#10;jBTpoEWfoWhEbSRHRShPb1wJXk/m0QaCzjxo+s0hpRctePF7a3XfcsIAVBb8k4sDYePgKFr3HzSD&#10;6GTrdazUvrFdCAg1QPvYkOdTQ/jeIwo/Z5NiMpsCMgq2cZZO0/E05iDl8bixzr/jukNhUWEL4GN4&#10;sntwPsAh5dElZFN6JaSMXZcK9RWeFFmaxhNOS8GCNdK0m/VCWrQjQTjxOSS+cOuEB/lK0VW4ODmR&#10;MtRjqVhM44mQwxqgSBWCAz0Ad1gNMnm5SW+WxbLIR/l4thzlaV2P7leLfDRbZdfTelIvFnX2M+DM&#10;8rIVjHEVoB4lm+V/J4nD8AxiO4n2gpI7Z76Kz2vmySWMWGZgdfxGdlEIofeDhtaaPYMOrB5mEO4M&#10;WLTa/sCoh/mrsPu+JZZjJN8r0NJNludhYOMmn16PYWPPLetzC1EUQlXYYzQsF34Y8q2xYtNCpiz2&#10;WOl70F8jojKCNgdUB9XCjEUGh/sgDPH5Pnr9vrXmvwAAAP//AwBQSwMEFAAGAAgAAAAhAOcZeB3f&#10;AAAACQEAAA8AAABkcnMvZG93bnJldi54bWxMj0FLw0AUhO+C/2F5ghdpN9tim8a8FBF6K4VWPfS2&#10;zb4mwezbkN2k8d+7nvQ4zDDzTb6dbCtG6n3jGEHNExDEpTMNVwgf77tZCsIHzUa3jgnhmzxsi/u7&#10;XGfG3fhI4ylUIpawzzRCHUKXSenLmqz2c9cRR+/qeqtDlH0lTa9vsdy2cpEkK2l1w3Gh1h291VR+&#10;nQaLsD9/Ph3SPU87dRwOksZNyyogPj5Mry8gAk3hLwy/+BEdish0cQMbL1qEmUpVjCI8r0BEf5Ou&#10;FyAuCMvlWoEscvn/QfEDAAD//wMAUEsBAi0AFAAGAAgAAAAhALaDOJL+AAAA4QEAABMAAAAAAAAA&#10;AAAAAAAAAAAAAFtDb250ZW50X1R5cGVzXS54bWxQSwECLQAUAAYACAAAACEAOP0h/9YAAACUAQAA&#10;CwAAAAAAAAAAAAAAAAAvAQAAX3JlbHMvLnJlbHNQSwECLQAUAAYACAAAACEA0ioxwnkCAAD9BAAA&#10;DgAAAAAAAAAAAAAAAAAuAgAAZHJzL2Uyb0RvYy54bWxQSwECLQAUAAYACAAAACEA5xl4Hd8AAAAJ&#10;AQAADwAAAAAAAAAAAAAAAADTBAAAZHJzL2Rvd25yZXYueG1sUEsFBgAAAAAEAAQA8wAAAN8FAAAA&#10;AA==&#10;" filled="f" strokeweight="3pt"/>
            </w:pict>
          </mc:Fallback>
        </mc:AlternateContent>
      </w:r>
    </w:p>
    <w:p w:rsidR="006C4CEB" w:rsidRDefault="00267C1F" w:rsidP="00AD7BDB">
      <w:pPr>
        <w:spacing w:after="0"/>
        <w:rPr>
          <w:rFonts w:ascii="Harrington" w:hAnsi="Harrington"/>
          <w:b/>
          <w:i/>
          <w:caps/>
          <w:sz w:val="24"/>
          <w:szCs w:val="24"/>
          <w:u w:val="single"/>
        </w:rPr>
      </w:pPr>
      <w:r>
        <w:rPr>
          <w:rFonts w:ascii="Harrington" w:hAnsi="Harrington"/>
          <w:b/>
          <w:i/>
          <w:caps/>
          <w:sz w:val="24"/>
          <w:szCs w:val="24"/>
          <w:u w:val="single"/>
        </w:rPr>
        <w:t>É</w:t>
      </w:r>
      <w:r w:rsidR="00AD7BDB" w:rsidRPr="00AD7BDB">
        <w:rPr>
          <w:rFonts w:ascii="Harrington" w:hAnsi="Harrington"/>
          <w:b/>
          <w:i/>
          <w:caps/>
          <w:sz w:val="24"/>
          <w:szCs w:val="24"/>
          <w:u w:val="single"/>
        </w:rPr>
        <w:t>criture :</w:t>
      </w:r>
    </w:p>
    <w:p w:rsidR="00AD7BDB" w:rsidRPr="00AD7BDB" w:rsidRDefault="00AD7BDB" w:rsidP="00AD7BDB">
      <w:pPr>
        <w:spacing w:after="0"/>
        <w:rPr>
          <w:rFonts w:ascii="Harrington" w:hAnsi="Harrington"/>
          <w:b/>
          <w:i/>
          <w:caps/>
          <w:sz w:val="24"/>
          <w:szCs w:val="24"/>
          <w:u w:val="single"/>
        </w:rPr>
      </w:pPr>
    </w:p>
    <w:p w:rsidR="0072338B" w:rsidRPr="003E35B3" w:rsidRDefault="00AD7BDB" w:rsidP="009555E2">
      <w:pPr>
        <w:spacing w:after="0"/>
        <w:ind w:firstLine="708"/>
        <w:rPr>
          <w:sz w:val="24"/>
          <w:szCs w:val="24"/>
        </w:rPr>
      </w:pPr>
      <w:r w:rsidRPr="003E35B3">
        <w:rPr>
          <w:sz w:val="24"/>
          <w:szCs w:val="24"/>
        </w:rPr>
        <w:t>À ce temps</w:t>
      </w:r>
      <w:r w:rsidR="004440C4">
        <w:rPr>
          <w:sz w:val="24"/>
          <w:szCs w:val="24"/>
        </w:rPr>
        <w:t>-ci de l’année, on demande aux élèves d’écrire</w:t>
      </w:r>
      <w:r w:rsidRPr="003E35B3">
        <w:rPr>
          <w:sz w:val="24"/>
          <w:szCs w:val="24"/>
        </w:rPr>
        <w:t xml:space="preserve"> un texte narratif qui se</w:t>
      </w:r>
      <w:r w:rsidR="008C2706">
        <w:rPr>
          <w:sz w:val="24"/>
          <w:szCs w:val="24"/>
        </w:rPr>
        <w:t xml:space="preserve"> suit dans un ordre logique </w:t>
      </w:r>
      <w:r w:rsidR="00997308">
        <w:rPr>
          <w:sz w:val="24"/>
          <w:szCs w:val="24"/>
        </w:rPr>
        <w:t>(d</w:t>
      </w:r>
      <w:r w:rsidRPr="003E35B3">
        <w:rPr>
          <w:sz w:val="24"/>
          <w:szCs w:val="24"/>
        </w:rPr>
        <w:t>ébut – milieu – fin)</w:t>
      </w:r>
      <w:r w:rsidR="00984FB9">
        <w:rPr>
          <w:sz w:val="24"/>
          <w:szCs w:val="24"/>
        </w:rPr>
        <w:t>.</w:t>
      </w:r>
      <w:r w:rsidRPr="003E35B3">
        <w:rPr>
          <w:sz w:val="24"/>
          <w:szCs w:val="24"/>
        </w:rPr>
        <w:t xml:space="preserve">  De plus, il doit savoir en faire la correction à l’</w:t>
      </w:r>
      <w:r w:rsidR="00984FB9">
        <w:rPr>
          <w:sz w:val="24"/>
          <w:szCs w:val="24"/>
        </w:rPr>
        <w:t>aide de sa grille de correction.</w:t>
      </w:r>
    </w:p>
    <w:p w:rsidR="009555E2" w:rsidRPr="003E35B3" w:rsidRDefault="009555E2" w:rsidP="009555E2">
      <w:pPr>
        <w:spacing w:after="0"/>
        <w:ind w:firstLine="708"/>
        <w:rPr>
          <w:sz w:val="24"/>
          <w:szCs w:val="24"/>
        </w:rPr>
      </w:pPr>
      <w:r w:rsidRPr="003E35B3">
        <w:rPr>
          <w:sz w:val="24"/>
          <w:szCs w:val="24"/>
        </w:rPr>
        <w:t>Il est donc important d’offrir à votre enfant des occasions d’écriture (journal personnel, écrire pour le plaisir, etc</w:t>
      </w:r>
      <w:r w:rsidR="00997308">
        <w:rPr>
          <w:sz w:val="24"/>
          <w:szCs w:val="24"/>
        </w:rPr>
        <w:t>.</w:t>
      </w:r>
      <w:r w:rsidRPr="003E35B3">
        <w:rPr>
          <w:sz w:val="24"/>
          <w:szCs w:val="24"/>
        </w:rPr>
        <w:t>)</w:t>
      </w:r>
    </w:p>
    <w:p w:rsidR="00AD7BDB" w:rsidRDefault="00AD7BDB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984FB9" w:rsidRDefault="00984FB9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AD7BDB" w:rsidRDefault="00B80613" w:rsidP="00903A1D">
      <w:pPr>
        <w:spacing w:after="0"/>
        <w:rPr>
          <w:rFonts w:ascii="Century Gothic" w:hAnsi="Century Gothic"/>
          <w:b/>
          <w:sz w:val="28"/>
          <w:szCs w:val="28"/>
        </w:rPr>
      </w:pPr>
      <w:r w:rsidRPr="009F3E27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118110</wp:posOffset>
                </wp:positionV>
                <wp:extent cx="5960110" cy="1905000"/>
                <wp:effectExtent l="23495" t="22860" r="26670" b="2476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0110" cy="1905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F8FBFC" id="Rectangle 18" o:spid="_x0000_s1026" style="position:absolute;margin-left:4.05pt;margin-top:9.3pt;width:469.3pt;height:15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UdhQIAABYFAAAOAAAAZHJzL2Uyb0RvYy54bWysVFFv0zAQfkfiP1h+7xJ3aWmjpdPUtAhp&#10;wMTgB7i201g4trHdpgPx3zk7benYC0LkIbmLz5/vu/vON7eHTqG9cF4aXWFylWMkNDNc6m2Fv3xe&#10;j2YY+UA1p8poUeEn4fHt4vWrm96WYmxao7hwCEC0L3tb4TYEW2aZZ63oqL8yVmhYbIzraADXbTPu&#10;aA/oncrGeT7NeuO4dYYJ7+FvPSziRcJvGsHCx6bxIiBVYcgtpLdL7018Z4sbWm4dta1kxzToP2TR&#10;Uanh0DNUTQNFOydfQHWSOeNNE66Y6TLTNJKJxAHYkPwPNo8ttSJxgeJ4ey6T/3+w7MP+wSHJK1xg&#10;pGkHLfoERaN6qwQis1if3voSwh7tg4sMvb037KtH2ixbCBN3zpm+FZRDViTGZ882RMfDVrTp3xsO&#10;8HQXTCrVoXFdBIQioEPqyNO5I+IQEIOfk/k0JwQax2CNzPNJnqeeZbQ8bbfOh7fCdCgaFXaQfYKn&#10;+3sfYjq0PIXE07RZS6VS25VGfYWvZwQwEzOjJI+ryXHbzVI5tKdROelJ5KAAl2ERuqa+HeI4WIOk&#10;OhlA10p2FZ6dN9My1mmleTo+UKkGG1JUOh4KtCHpozXo58c8n69mq1kxKsbT1ajI63p0t14Wo+ma&#10;vJnU1/VyWZOfMX9SlK3kXOhI4aRlUvydVo5TNajwrOZnVP1lRdbpeVmR7HkaqfzA6vRN7JJAoiYG&#10;bW0MfwJ9ODMMJ1wmYLTGfceoh8GssP+2o05gpN5p0NicFEWc5OQUkzdjcNzlyuZyhWoGUBUOGA3m&#10;MgzTv7NObls4iaTea3MHumxkUkzU7JDVUc0wfInB8aKI033pp6jf19niFwAAAP//AwBQSwMEFAAG&#10;AAgAAAAhAF4woF3eAAAACAEAAA8AAABkcnMvZG93bnJldi54bWxMj8FOwzAQRO9I/IO1SNyoU0Ah&#10;TeNUqAIJIVqpgUOPbrwkEfY6it02+Xu2JzjuzGj2TbEanRUnHELnScF8loBAqr3pqFHw9fl6l4EI&#10;UZPR1hMqmDDAqry+KnRu/Jl2eKpiI7iEQq4VtDH2uZShbtHpMPM9EnvffnA68jk00gz6zOXOyvsk&#10;SaXTHfGHVve4brH+qY5OwbhYV3sKu+lt++I3H+8G7VRtlbq9GZ+XICKO8S8MF3xGh5KZDv5IJgir&#10;IJtzkOUsBcH24jF9AnFQ8HBRZFnI/wPKXwAAAP//AwBQSwECLQAUAAYACAAAACEAtoM4kv4AAADh&#10;AQAAEwAAAAAAAAAAAAAAAAAAAAAAW0NvbnRlbnRfVHlwZXNdLnhtbFBLAQItABQABgAIAAAAIQA4&#10;/SH/1gAAAJQBAAALAAAAAAAAAAAAAAAAAC8BAABfcmVscy8ucmVsc1BLAQItABQABgAIAAAAIQA7&#10;moUdhQIAABYFAAAOAAAAAAAAAAAAAAAAAC4CAABkcnMvZTJvRG9jLnhtbFBLAQItABQABgAIAAAA&#10;IQBeMKBd3gAAAAgBAAAPAAAAAAAAAAAAAAAAAN8EAABkcnMvZG93bnJldi54bWxQSwUGAAAAAAQA&#10;BADzAAAA6gUAAAAA&#10;" filled="f" strokeweight="3pt">
                <v:stroke dashstyle="dash"/>
              </v:rect>
            </w:pict>
          </mc:Fallback>
        </mc:AlternateContent>
      </w:r>
    </w:p>
    <w:p w:rsidR="00984FB9" w:rsidRDefault="009555E2" w:rsidP="00B80613">
      <w:pPr>
        <w:spacing w:after="0"/>
        <w:ind w:left="284" w:firstLine="142"/>
        <w:rPr>
          <w:rFonts w:ascii="Harrington" w:hAnsi="Harrington"/>
          <w:b/>
          <w:sz w:val="28"/>
          <w:szCs w:val="28"/>
        </w:rPr>
      </w:pPr>
      <w:r w:rsidRPr="009555E2">
        <w:rPr>
          <w:rFonts w:ascii="Harrington" w:hAnsi="Harrington"/>
          <w:b/>
          <w:sz w:val="28"/>
          <w:szCs w:val="28"/>
        </w:rPr>
        <w:t>Mathématiques :</w:t>
      </w:r>
    </w:p>
    <w:p w:rsidR="009555E2" w:rsidRPr="003E35B3" w:rsidRDefault="00984FB9" w:rsidP="009555E2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B80613">
        <w:rPr>
          <w:sz w:val="24"/>
          <w:szCs w:val="24"/>
        </w:rPr>
        <w:t xml:space="preserve">dditions et soustractions avec </w:t>
      </w:r>
      <w:r>
        <w:rPr>
          <w:sz w:val="24"/>
          <w:szCs w:val="24"/>
        </w:rPr>
        <w:t>des algorithmes personnels.</w:t>
      </w:r>
    </w:p>
    <w:p w:rsidR="009555E2" w:rsidRPr="003E35B3" w:rsidRDefault="009555E2" w:rsidP="009555E2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3E35B3">
        <w:rPr>
          <w:sz w:val="24"/>
          <w:szCs w:val="24"/>
        </w:rPr>
        <w:t>Résolution de problèmes (lecture, compréhension et calculs)</w:t>
      </w:r>
      <w:r w:rsidR="00984FB9" w:rsidRPr="00984FB9">
        <w:rPr>
          <w:sz w:val="24"/>
          <w:szCs w:val="24"/>
        </w:rPr>
        <w:t xml:space="preserve"> </w:t>
      </w:r>
      <w:r w:rsidR="00984FB9" w:rsidRPr="003E35B3">
        <w:rPr>
          <w:sz w:val="24"/>
          <w:szCs w:val="24"/>
        </w:rPr>
        <w:t xml:space="preserve">et </w:t>
      </w:r>
      <w:r w:rsidR="00B80613">
        <w:rPr>
          <w:sz w:val="24"/>
          <w:szCs w:val="24"/>
        </w:rPr>
        <w:t xml:space="preserve">nous travaillons </w:t>
      </w:r>
      <w:r w:rsidR="00984FB9" w:rsidRPr="003E35B3">
        <w:rPr>
          <w:sz w:val="24"/>
          <w:szCs w:val="24"/>
        </w:rPr>
        <w:t>les</w:t>
      </w:r>
      <w:r w:rsidR="00B80613">
        <w:rPr>
          <w:sz w:val="24"/>
          <w:szCs w:val="24"/>
        </w:rPr>
        <w:t xml:space="preserve"> problèmes de</w:t>
      </w:r>
      <w:r w:rsidR="00984FB9" w:rsidRPr="003E35B3">
        <w:rPr>
          <w:sz w:val="24"/>
          <w:szCs w:val="24"/>
        </w:rPr>
        <w:t xml:space="preserve"> groupements et </w:t>
      </w:r>
      <w:r w:rsidR="00997308">
        <w:rPr>
          <w:sz w:val="24"/>
          <w:szCs w:val="24"/>
        </w:rPr>
        <w:t xml:space="preserve">de </w:t>
      </w:r>
      <w:r w:rsidR="00984FB9" w:rsidRPr="003E35B3">
        <w:rPr>
          <w:sz w:val="24"/>
          <w:szCs w:val="24"/>
        </w:rPr>
        <w:t>partages (X et ÷)</w:t>
      </w:r>
    </w:p>
    <w:p w:rsidR="00B80613" w:rsidRDefault="009555E2" w:rsidP="00B80613">
      <w:pPr>
        <w:numPr>
          <w:ilvl w:val="0"/>
          <w:numId w:val="5"/>
        </w:numPr>
        <w:spacing w:after="0"/>
        <w:rPr>
          <w:sz w:val="24"/>
          <w:szCs w:val="24"/>
        </w:rPr>
      </w:pPr>
      <w:r w:rsidRPr="003E35B3">
        <w:rPr>
          <w:sz w:val="24"/>
          <w:szCs w:val="24"/>
        </w:rPr>
        <w:t xml:space="preserve">Terme </w:t>
      </w:r>
      <w:r w:rsidR="003E35B3" w:rsidRPr="003E35B3">
        <w:rPr>
          <w:sz w:val="24"/>
          <w:szCs w:val="24"/>
        </w:rPr>
        <w:t xml:space="preserve">manquant  </w:t>
      </w:r>
      <w:r w:rsidR="00B80613">
        <w:rPr>
          <w:sz w:val="24"/>
          <w:szCs w:val="24"/>
        </w:rPr>
        <w:t xml:space="preserve">- Exemples : </w:t>
      </w:r>
      <w:r w:rsidRPr="003E35B3">
        <w:rPr>
          <w:sz w:val="24"/>
          <w:szCs w:val="24"/>
        </w:rPr>
        <w:t xml:space="preserve"> 13 +</w:t>
      </w:r>
      <w:r w:rsidR="003E35B3" w:rsidRPr="003E35B3">
        <w:rPr>
          <w:sz w:val="24"/>
          <w:szCs w:val="24"/>
        </w:rPr>
        <w:t xml:space="preserve"> Δ = 8 + 10</w:t>
      </w:r>
      <w:r w:rsidR="00B80613">
        <w:rPr>
          <w:sz w:val="24"/>
          <w:szCs w:val="24"/>
        </w:rPr>
        <w:t xml:space="preserve">    </w:t>
      </w:r>
      <w:r w:rsidR="00B80613">
        <w:rPr>
          <w:sz w:val="24"/>
          <w:szCs w:val="24"/>
        </w:rPr>
        <w:tab/>
      </w:r>
    </w:p>
    <w:p w:rsidR="00B80613" w:rsidRDefault="00B80613" w:rsidP="00B80613">
      <w:pPr>
        <w:spacing w:after="0"/>
        <w:ind w:left="3978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B80613">
        <w:rPr>
          <w:sz w:val="24"/>
          <w:szCs w:val="24"/>
        </w:rPr>
        <w:t xml:space="preserve">  13 - Δ = 15 - 6  </w:t>
      </w:r>
    </w:p>
    <w:p w:rsidR="009555E2" w:rsidRPr="00B80613" w:rsidRDefault="00984FB9" w:rsidP="00B80613">
      <w:pPr>
        <w:spacing w:after="0"/>
        <w:ind w:left="3978" w:firstLine="270"/>
        <w:rPr>
          <w:sz w:val="24"/>
          <w:szCs w:val="24"/>
        </w:rPr>
      </w:pPr>
      <w:r w:rsidRPr="00B80613">
        <w:rPr>
          <w:sz w:val="24"/>
          <w:szCs w:val="24"/>
        </w:rPr>
        <w:t xml:space="preserve">45 + 20 = 30 + Δ </w:t>
      </w:r>
    </w:p>
    <w:p w:rsidR="00AD7BDB" w:rsidRPr="003E35B3" w:rsidRDefault="00984FB9" w:rsidP="00903A1D">
      <w:pPr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Mesure des longueurs (cm</w:t>
      </w:r>
      <w:r w:rsidR="003E35B3" w:rsidRPr="003E35B3">
        <w:rPr>
          <w:sz w:val="24"/>
          <w:szCs w:val="24"/>
        </w:rPr>
        <w:t xml:space="preserve">, m) et calcul des périmètres.  </w:t>
      </w:r>
    </w:p>
    <w:p w:rsidR="00AD7BDB" w:rsidRDefault="00AD7BDB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AD7BDB" w:rsidRDefault="00B80613" w:rsidP="00903A1D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188030</wp:posOffset>
                </wp:positionH>
                <wp:positionV relativeFrom="paragraph">
                  <wp:posOffset>81245</wp:posOffset>
                </wp:positionV>
                <wp:extent cx="5717540" cy="4739780"/>
                <wp:effectExtent l="19050" t="19050" r="16510" b="2286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473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5B3" w:rsidRPr="003E35B3" w:rsidRDefault="003E35B3" w:rsidP="003E35B3">
                            <w:pPr>
                              <w:ind w:left="720" w:hanging="720"/>
                              <w:rPr>
                                <w:sz w:val="24"/>
                                <w:szCs w:val="24"/>
                              </w:rPr>
                            </w:pPr>
                            <w:r w:rsidRPr="003E35B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Sciences et technologie :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984FB9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B80613" w:rsidRPr="00B80613">
                              <w:rPr>
                                <w:rFonts w:cs="Calibri"/>
                                <w:sz w:val="24"/>
                                <w:szCs w:val="24"/>
                              </w:rPr>
                              <w:t>Les propriétés de l’air</w:t>
                            </w:r>
                          </w:p>
                          <w:p w:rsidR="003E35B3" w:rsidRPr="003E35B3" w:rsidRDefault="003E35B3" w:rsidP="003E35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35B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  <w:t>Sciences humaines </w:t>
                            </w:r>
                            <w:r w:rsidR="00267C1F">
                              <w:rPr>
                                <w:sz w:val="24"/>
                                <w:szCs w:val="24"/>
                              </w:rPr>
                              <w:t>: Les communautés d’ailleurs</w:t>
                            </w:r>
                          </w:p>
                          <w:p w:rsidR="003E35B3" w:rsidRDefault="003E35B3" w:rsidP="003E35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E35B3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  <w:t>FPS :</w:t>
                            </w:r>
                            <w:r w:rsidRPr="003E35B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84FB9">
                              <w:rPr>
                                <w:sz w:val="24"/>
                                <w:szCs w:val="24"/>
                              </w:rPr>
                              <w:t>Santé et sécurité</w:t>
                            </w:r>
                          </w:p>
                          <w:p w:rsidR="008C2706" w:rsidRPr="00AD0912" w:rsidRDefault="008C2706" w:rsidP="008C2706">
                            <w:pPr>
                              <w:ind w:firstLine="708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0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Dans le cadre du cours de forma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tion personnelle et sociale</w:t>
                            </w:r>
                            <w:r w:rsidRPr="00AD0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nous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av</w:t>
                            </w:r>
                            <w:r w:rsidRPr="00AD0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ons débuté le volet de la santé. Nous enseignons les objectifs du programme d’étude du ministère de l’Éducation que doivent suivre tous les élèves du Nouveau-Brunswick. Je vous encourage à discuter avec votre enfant des questions qu’il ou elle pourrait avoir à ce sujet. Voici les objectifs visés par le programme d’étude du ministère de l’Éducation. </w:t>
                            </w:r>
                          </w:p>
                          <w:tbl>
                            <w:tblPr>
                              <w:tblStyle w:val="Grilledutableau1"/>
                              <w:tblW w:w="0" w:type="auto"/>
                              <w:tblBorders>
                                <w:top w:val="double" w:sz="4" w:space="0" w:color="auto"/>
                                <w:left w:val="double" w:sz="4" w:space="0" w:color="auto"/>
                                <w:bottom w:val="double" w:sz="4" w:space="0" w:color="auto"/>
                                <w:right w:val="double" w:sz="4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26"/>
                            </w:tblGrid>
                            <w:tr w:rsidR="008C2706" w:rsidRPr="00AD0912" w:rsidTr="00DF5A68">
                              <w:tc>
                                <w:tcPr>
                                  <w:tcW w:w="8610" w:type="dxa"/>
                                </w:tcPr>
                                <w:p w:rsidR="008C2706" w:rsidRPr="00AD0912" w:rsidRDefault="008C2706" w:rsidP="008C2706">
                                  <w:pPr>
                                    <w:spacing w:after="0" w:line="240" w:lineRule="auto"/>
                                    <w:ind w:left="851" w:hanging="85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D09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3.7.1     Identifier les dangers que peuvent présenter certains objets, substances et endroits</w:t>
                                  </w:r>
                                </w:p>
                              </w:tc>
                            </w:tr>
                            <w:tr w:rsidR="008C2706" w:rsidRPr="00AD0912" w:rsidTr="00DF5A68">
                              <w:tc>
                                <w:tcPr>
                                  <w:tcW w:w="8780" w:type="dxa"/>
                                </w:tcPr>
                                <w:p w:rsidR="008C2706" w:rsidRPr="00AD0912" w:rsidRDefault="008C2706" w:rsidP="008C2706">
                                  <w:pPr>
                                    <w:spacing w:after="0" w:line="240" w:lineRule="auto"/>
                                    <w:ind w:left="873" w:hanging="873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D09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3.7.2     Faire la distinction entre les comportements prudents et les   comportements imprudents</w:t>
                                  </w:r>
                                </w:p>
                              </w:tc>
                            </w:tr>
                            <w:tr w:rsidR="008C2706" w:rsidRPr="00AD0912" w:rsidTr="00DF5A68">
                              <w:tc>
                                <w:tcPr>
                                  <w:tcW w:w="8780" w:type="dxa"/>
                                </w:tcPr>
                                <w:p w:rsidR="008C2706" w:rsidRPr="00AD0912" w:rsidRDefault="008C2706" w:rsidP="008C2706">
                                  <w:pPr>
                                    <w:spacing w:after="0" w:line="240" w:lineRule="auto"/>
                                    <w:ind w:left="851" w:hanging="851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D09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3.8.1     Identifier les ressemblances et les différences physiques entre le corps des garçons et celui des filles.</w:t>
                                  </w:r>
                                </w:p>
                              </w:tc>
                            </w:tr>
                            <w:tr w:rsidR="008C2706" w:rsidRPr="00AD0912" w:rsidTr="00DF5A68">
                              <w:tc>
                                <w:tcPr>
                                  <w:tcW w:w="8610" w:type="dxa"/>
                                </w:tcPr>
                                <w:p w:rsidR="008C2706" w:rsidRPr="00AD0912" w:rsidRDefault="008C2706" w:rsidP="008C2706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AD09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3.8.2     Reconnaitre les diverses étapes de la naissance.</w:t>
                                  </w:r>
                                </w:p>
                              </w:tc>
                            </w:tr>
                            <w:tr w:rsidR="008C2706" w:rsidRPr="00AD0912" w:rsidTr="00DF5A68">
                              <w:tc>
                                <w:tcPr>
                                  <w:tcW w:w="8610" w:type="dxa"/>
                                </w:tcPr>
                                <w:p w:rsidR="008C2706" w:rsidRPr="00AD0912" w:rsidRDefault="008C2706" w:rsidP="008C2706">
                                  <w:pPr>
                                    <w:spacing w:after="0" w:line="240" w:lineRule="auto"/>
                                    <w:ind w:left="851" w:hanging="851"/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AD091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3.8.3     Reconnaitre une marque d’affection d’une marque d’exploitation   sexuelle.</w:t>
                                  </w:r>
                                </w:p>
                              </w:tc>
                            </w:tr>
                          </w:tbl>
                          <w:p w:rsidR="008C2706" w:rsidRPr="00AD0912" w:rsidRDefault="008C2706" w:rsidP="008C2706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</w:pPr>
                            <w:r w:rsidRPr="00AD0912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>*</w:t>
                            </w:r>
                            <w:hyperlink r:id="rId9" w:history="1">
                              <w:r w:rsidRPr="00AD0912">
                                <w:rPr>
                                  <w:rFonts w:ascii="Arial" w:hAnsi="Arial" w:cs="Arial"/>
                                  <w:color w:val="0000FF"/>
                                  <w:sz w:val="20"/>
                                  <w:szCs w:val="24"/>
                                  <w:u w:val="single"/>
                                </w:rPr>
                                <w:t>http://www2.gnb.ca/content/dam/gnb/Departments/ed/pdf/K12/servped/PersonnelleEtSocial/FormationPersonnelleEtSociale-M-2e.pdf</w:t>
                              </w:r>
                            </w:hyperlink>
                            <w:r w:rsidRPr="00AD0912">
                              <w:rPr>
                                <w:rFonts w:ascii="Arial" w:hAnsi="Arial" w:cs="Arial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8C2706" w:rsidRPr="003E35B3" w:rsidRDefault="008C2706" w:rsidP="003E35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8" type="#_x0000_t202" style="position:absolute;margin-left:14.8pt;margin-top:6.4pt;width:450.2pt;height:37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P6PwIAAHkEAAAOAAAAZHJzL2Uyb0RvYy54bWysVE1v2zAMvQ/YfxB0X+2k6ZIacYquWYcB&#10;3QfQ7bIbI8mxMFnUJCV2++tHyWkWdNtlmA8CKVJP5HuUl1dDZ9he+aDR1nxyVnKmrECp7bbmX7/c&#10;vlpwFiJYCQatqvmDCvxq9fLFsneVmmKLRirPCMSGqnc1b2N0VVEE0aoOwhk6ZSnYoO8gkuu3hfTQ&#10;E3pnimlZvi569NJ5FCoE2l2PQb7K+E2jRPzUNEFFZmpOtcW8+rxu0lqsllBtPbhWi0MZ8A9VdKAt&#10;XXqEWkMEtvP6N6hOC48Bm3gmsCuwabRQuQfqZlI+6+a+BadyL0ROcEeawv+DFR/3nz3TsubnnFno&#10;SKJvJBSTikU1RMWmiaLehYoy7x3lxuENDiR1bje4OxTfA7N404LdqmvvsW8VSCpxkk4WJ0dHnJBA&#10;Nv0HlHQX7CJmoKHxXeKPGGGETlI9HOWhOpigzYv5ZH4xo5Cg2Gx+fjlfZAELqJ6OOx/iO4UdS0bN&#10;Pemf4WF/F2IqB6qnlHRbQKPlrTYmO367uTGe7YFm5TZ/uYNnacaynthaTMpypOCvGGX+/oSRalhD&#10;aMe7JFlrjCkRqk5HehBGdzVfHM9DlTh9a2VOiaDNaFM7xh5ITryODMdhM2RJj9ptUD4Q6x7H+af3&#10;SkaL/pGznma/5uHHDrzizLy3pNzlZJZojtmZXcyn5PjTyOY0AlYQVM0jZ6N5E8cHtnNeb1u6aZwV&#10;i9ekdqOzDmksxqoO5dN8Z3kObzE9oFM/Z/36Y6x+AgAA//8DAFBLAwQUAAYACAAAACEAZ/xKieEA&#10;AAAJAQAADwAAAGRycy9kb3ducmV2LnhtbEyPwU7DMBBE70j8g7VI3KhDaAMJcSpU1AMSSLRQcXXi&#10;bRIar6PYbQJfz3KC486MZufly8l24oSDbx0puJ5FIJAqZ1qqFby/ra/uQPigyejOESr4Qg/L4vws&#10;15lxI23wtA214BLymVbQhNBnUvqqQav9zPVI7O3dYHXgc6ilGfTI5baTcRQl0uqW+EOje1w1WB22&#10;R6vgcW7n66fFS/J6+Bh35Wb3vXrefyp1eTE93IMIOIW/MPzO5+lQ8KbSHcl40SmI04STrMdMwH56&#10;EzFbqeB2kcYgi1z+Jyh+AAAA//8DAFBLAQItABQABgAIAAAAIQC2gziS/gAAAOEBAAATAAAAAAAA&#10;AAAAAAAAAAAAAABbQ29udGVudF9UeXBlc10ueG1sUEsBAi0AFAAGAAgAAAAhADj9If/WAAAAlAEA&#10;AAsAAAAAAAAAAAAAAAAALwEAAF9yZWxzLy5yZWxzUEsBAi0AFAAGAAgAAAAhAMqEw/o/AgAAeQQA&#10;AA4AAAAAAAAAAAAAAAAALgIAAGRycy9lMm9Eb2MueG1sUEsBAi0AFAAGAAgAAAAhAGf8SonhAAAA&#10;CQEAAA8AAAAAAAAAAAAAAAAAmQQAAGRycy9kb3ducmV2LnhtbFBLBQYAAAAABAAEAPMAAACnBQAA&#10;AAA=&#10;" strokeweight="3pt">
                <v:stroke dashstyle="dashDot"/>
                <v:textbox>
                  <w:txbxContent>
                    <w:p w:rsidR="003E35B3" w:rsidRPr="003E35B3" w:rsidRDefault="003E35B3" w:rsidP="003E35B3">
                      <w:pPr>
                        <w:ind w:left="720" w:hanging="720"/>
                        <w:rPr>
                          <w:sz w:val="24"/>
                          <w:szCs w:val="24"/>
                        </w:rPr>
                      </w:pPr>
                      <w:r w:rsidRPr="003E35B3"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  <w:t>Sciences et technologie :</w:t>
                      </w: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984FB9"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B80613" w:rsidRPr="00B80613">
                        <w:rPr>
                          <w:rFonts w:cs="Calibri"/>
                          <w:sz w:val="24"/>
                          <w:szCs w:val="24"/>
                        </w:rPr>
                        <w:t>Les propriétés de l’air</w:t>
                      </w:r>
                    </w:p>
                    <w:p w:rsidR="003E35B3" w:rsidRPr="003E35B3" w:rsidRDefault="003E35B3" w:rsidP="003E35B3">
                      <w:pPr>
                        <w:rPr>
                          <w:sz w:val="24"/>
                          <w:szCs w:val="24"/>
                        </w:rPr>
                      </w:pPr>
                      <w:r w:rsidRPr="003E35B3"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  <w:t>Sciences humaines </w:t>
                      </w:r>
                      <w:r w:rsidR="00267C1F">
                        <w:rPr>
                          <w:sz w:val="24"/>
                          <w:szCs w:val="24"/>
                        </w:rPr>
                        <w:t>: Les communautés d’ailleurs</w:t>
                      </w:r>
                    </w:p>
                    <w:p w:rsidR="003E35B3" w:rsidRDefault="003E35B3" w:rsidP="003E35B3">
                      <w:pPr>
                        <w:rPr>
                          <w:sz w:val="24"/>
                          <w:szCs w:val="24"/>
                        </w:rPr>
                      </w:pPr>
                      <w:r w:rsidRPr="003E35B3"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  <w:t>FPS :</w:t>
                      </w:r>
                      <w:r w:rsidRPr="003E35B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84FB9">
                        <w:rPr>
                          <w:sz w:val="24"/>
                          <w:szCs w:val="24"/>
                        </w:rPr>
                        <w:t>Santé et sécurité</w:t>
                      </w:r>
                    </w:p>
                    <w:p w:rsidR="008C2706" w:rsidRPr="00AD0912" w:rsidRDefault="008C2706" w:rsidP="008C2706">
                      <w:pPr>
                        <w:ind w:firstLine="708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0912">
                        <w:rPr>
                          <w:rFonts w:ascii="Arial" w:hAnsi="Arial" w:cs="Arial"/>
                          <w:sz w:val="24"/>
                          <w:szCs w:val="24"/>
                        </w:rPr>
                        <w:t>Dans le cadre du cours de forma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tion personnelle et sociale</w:t>
                      </w:r>
                      <w:r w:rsidRPr="00AD09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nous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av</w:t>
                      </w:r>
                      <w:r w:rsidRPr="00AD09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ons débuté le volet de la santé. Nous enseignons les objectifs du programme d’étude du ministère de l’Éducation que doivent suivre tous les élèves du Nouveau-Brunswick. Je vous encourage à discuter avec votre enfant des questions qu’il ou elle pourrait avoir à ce sujet. Voici les objectifs visés par le programme d’étude du ministère de l’Éducation. </w:t>
                      </w:r>
                    </w:p>
                    <w:tbl>
                      <w:tblPr>
                        <w:tblStyle w:val="Grilledutableau1"/>
                        <w:tblW w:w="0" w:type="auto"/>
                        <w:tblBorders>
                          <w:top w:val="double" w:sz="4" w:space="0" w:color="auto"/>
                          <w:left w:val="double" w:sz="4" w:space="0" w:color="auto"/>
                          <w:bottom w:val="double" w:sz="4" w:space="0" w:color="auto"/>
                          <w:right w:val="double" w:sz="4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26"/>
                      </w:tblGrid>
                      <w:tr w:rsidR="008C2706" w:rsidRPr="00AD0912" w:rsidTr="00DF5A68">
                        <w:tc>
                          <w:tcPr>
                            <w:tcW w:w="8610" w:type="dxa"/>
                          </w:tcPr>
                          <w:p w:rsidR="008C2706" w:rsidRPr="00AD0912" w:rsidRDefault="008C2706" w:rsidP="008C2706">
                            <w:pPr>
                              <w:spacing w:after="0" w:line="240" w:lineRule="auto"/>
                              <w:ind w:left="851" w:hanging="85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0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3.7.1     Identifier les dangers que peuvent présenter certains objets, substances et endroits</w:t>
                            </w:r>
                          </w:p>
                        </w:tc>
                      </w:tr>
                      <w:tr w:rsidR="008C2706" w:rsidRPr="00AD0912" w:rsidTr="00DF5A68">
                        <w:tc>
                          <w:tcPr>
                            <w:tcW w:w="8780" w:type="dxa"/>
                          </w:tcPr>
                          <w:p w:rsidR="008C2706" w:rsidRPr="00AD0912" w:rsidRDefault="008C2706" w:rsidP="008C2706">
                            <w:pPr>
                              <w:spacing w:after="0" w:line="240" w:lineRule="auto"/>
                              <w:ind w:left="873" w:hanging="87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0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3.7.2     Faire la distinction entre les comportements prudents et les   comportements imprudents</w:t>
                            </w:r>
                          </w:p>
                        </w:tc>
                      </w:tr>
                      <w:tr w:rsidR="008C2706" w:rsidRPr="00AD0912" w:rsidTr="00DF5A68">
                        <w:tc>
                          <w:tcPr>
                            <w:tcW w:w="8780" w:type="dxa"/>
                          </w:tcPr>
                          <w:p w:rsidR="008C2706" w:rsidRPr="00AD0912" w:rsidRDefault="008C2706" w:rsidP="008C2706">
                            <w:pPr>
                              <w:spacing w:after="0" w:line="240" w:lineRule="auto"/>
                              <w:ind w:left="851" w:hanging="85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0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3.8.1     Identifier les ressemblances et les différences physiques entre le corps des garçons et celui des filles.</w:t>
                            </w:r>
                          </w:p>
                        </w:tc>
                      </w:tr>
                      <w:tr w:rsidR="008C2706" w:rsidRPr="00AD0912" w:rsidTr="00DF5A68">
                        <w:tc>
                          <w:tcPr>
                            <w:tcW w:w="8610" w:type="dxa"/>
                          </w:tcPr>
                          <w:p w:rsidR="008C2706" w:rsidRPr="00AD0912" w:rsidRDefault="008C2706" w:rsidP="008C270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0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3.8.2     Reconnaitre les diverses étapes de la naissance.</w:t>
                            </w:r>
                          </w:p>
                        </w:tc>
                      </w:tr>
                      <w:tr w:rsidR="008C2706" w:rsidRPr="00AD0912" w:rsidTr="00DF5A68">
                        <w:tc>
                          <w:tcPr>
                            <w:tcW w:w="8610" w:type="dxa"/>
                          </w:tcPr>
                          <w:p w:rsidR="008C2706" w:rsidRPr="00AD0912" w:rsidRDefault="008C2706" w:rsidP="008C2706">
                            <w:pPr>
                              <w:spacing w:after="0" w:line="240" w:lineRule="auto"/>
                              <w:ind w:left="851" w:hanging="851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AD09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3.8.3     Reconnaitre une marque d’affection d’une marque d’exploitation   sexuelle.</w:t>
                            </w:r>
                          </w:p>
                        </w:tc>
                      </w:tr>
                    </w:tbl>
                    <w:p w:rsidR="008C2706" w:rsidRPr="00AD0912" w:rsidRDefault="008C2706" w:rsidP="008C2706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4"/>
                        </w:rPr>
                      </w:pPr>
                      <w:r w:rsidRPr="00AD0912">
                        <w:rPr>
                          <w:rFonts w:ascii="Arial" w:hAnsi="Arial" w:cs="Arial"/>
                          <w:sz w:val="20"/>
                          <w:szCs w:val="24"/>
                        </w:rPr>
                        <w:t>*</w:t>
                      </w:r>
                      <w:hyperlink r:id="rId10" w:history="1">
                        <w:r w:rsidRPr="00AD0912">
                          <w:rPr>
                            <w:rFonts w:ascii="Arial" w:hAnsi="Arial" w:cs="Arial"/>
                            <w:color w:val="0000FF"/>
                            <w:sz w:val="20"/>
                            <w:szCs w:val="24"/>
                            <w:u w:val="single"/>
                          </w:rPr>
                          <w:t>http://www2.gnb.ca/content/dam/gnb/Departments/ed/pdf/K12/servped/PersonnelleEtSocial/FormationPersonnelleEtSociale-M-2e.pdf</w:t>
                        </w:r>
                      </w:hyperlink>
                      <w:r w:rsidRPr="00AD0912">
                        <w:rPr>
                          <w:rFonts w:ascii="Arial" w:hAnsi="Arial" w:cs="Arial"/>
                          <w:sz w:val="20"/>
                          <w:szCs w:val="24"/>
                        </w:rPr>
                        <w:t xml:space="preserve"> </w:t>
                      </w:r>
                    </w:p>
                    <w:p w:rsidR="008C2706" w:rsidRPr="003E35B3" w:rsidRDefault="008C2706" w:rsidP="003E35B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D7BDB" w:rsidRDefault="00AD7BDB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AD7BDB" w:rsidRDefault="00AD7BDB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AD7BDB" w:rsidRDefault="00AD7BDB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3E35B3" w:rsidRDefault="003E35B3" w:rsidP="003E35B3">
      <w:pPr>
        <w:spacing w:after="0"/>
        <w:rPr>
          <w:rFonts w:ascii="Century Gothic" w:hAnsi="Century Gothic"/>
          <w:b/>
          <w:sz w:val="28"/>
          <w:szCs w:val="28"/>
        </w:rPr>
      </w:pPr>
    </w:p>
    <w:p w:rsidR="00AD7BDB" w:rsidRDefault="00AD7BDB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8C2706" w:rsidRDefault="008C2706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8C2706" w:rsidRDefault="008C2706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8C2706" w:rsidRDefault="008C2706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8C2706" w:rsidRDefault="008C2706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8C2706" w:rsidRDefault="008C2706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8C2706" w:rsidRDefault="008C2706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8C2706" w:rsidRDefault="008C2706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8C2706" w:rsidRDefault="008C2706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8C2706" w:rsidRDefault="008C2706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8C2706" w:rsidRDefault="008C2706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8C2706" w:rsidRDefault="008C2706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8C2706" w:rsidRDefault="008C2706" w:rsidP="00903A1D">
      <w:pPr>
        <w:spacing w:after="0"/>
        <w:rPr>
          <w:rFonts w:ascii="Century Gothic" w:hAnsi="Century Gothic"/>
          <w:b/>
          <w:sz w:val="28"/>
          <w:szCs w:val="28"/>
        </w:rPr>
      </w:pPr>
    </w:p>
    <w:p w:rsidR="00984FB9" w:rsidRDefault="00B80613" w:rsidP="00903A1D">
      <w:pPr>
        <w:spacing w:after="0"/>
        <w:rPr>
          <w:rFonts w:ascii="Century Gothic" w:hAnsi="Century Gothic"/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164465</wp:posOffset>
                </wp:positionH>
                <wp:positionV relativeFrom="paragraph">
                  <wp:posOffset>454025</wp:posOffset>
                </wp:positionV>
                <wp:extent cx="5822950" cy="1792605"/>
                <wp:effectExtent l="22225" t="15875" r="22225" b="2032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79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FB9" w:rsidRDefault="00984FB9">
                            <w:pP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84FB9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  <w:t>Évaluation du ministère en lecture</w:t>
                            </w: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:rsidR="00984FB9" w:rsidRPr="00984FB9" w:rsidRDefault="00984FB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984FB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L’évaluation du ministère aura </w:t>
                            </w:r>
                            <w:r w:rsidR="00B80613">
                              <w:rPr>
                                <w:rFonts w:cs="Calibri"/>
                                <w:sz w:val="24"/>
                                <w:szCs w:val="24"/>
                              </w:rPr>
                              <w:t>lieu pendant les semaines du 27 mai au 7</w:t>
                            </w:r>
                            <w:r w:rsidRPr="00984FB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 juin.  L’évaluation consiste à écouter chaque élève lire un texte à voix haute afin d’évaluer la fluidité, le rappel, le vocabulaire et la compréhension.    </w:t>
                            </w:r>
                          </w:p>
                          <w:p w:rsidR="00984FB9" w:rsidRPr="00984FB9" w:rsidRDefault="00984FB9">
                            <w:pPr>
                              <w:rPr>
                                <w:rFonts w:cs="Calibri"/>
                                <w:sz w:val="24"/>
                                <w:szCs w:val="24"/>
                              </w:rPr>
                            </w:pPr>
                            <w:r w:rsidRPr="00984FB9">
                              <w:rPr>
                                <w:rFonts w:cs="Calibri"/>
                                <w:sz w:val="24"/>
                                <w:szCs w:val="24"/>
                              </w:rPr>
                              <w:t xml:space="preserve">Si vous savez que votre enfant sera absent au cours de ces semaines, SVP nous aviser le plus tôt possible.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.95pt;margin-top:35.75pt;width:458.5pt;height:141.1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8iRMgIAAF4EAAAOAAAAZHJzL2Uyb0RvYy54bWysVEtv2zAMvg/YfxB0X/xo0iRGnKJLl2FA&#10;9wC6XXaTZTkWJouapMROf/0oOU2zB3YY5oMgitTHTx9Jr26GTpGDsE6CLmk2SSkRmkMt9a6kXz5v&#10;Xy0ocZ7pminQoqRH4ejN+uWLVW8KkUMLqhaWIIh2RW9K2npviiRxvBUdcxMwQqOzAdsxj6bdJbVl&#10;PaJ3KsnT9DrpwdbGAhfO4end6KTriN80gvuPTeOEJ6qkyM3H1ca1CmuyXrFiZ5lpJT/RYP/AomNS&#10;Y9Iz1B3zjOyt/A2qk9yCg8ZPOHQJNI3kIr4BX5Olv7zmoWVGxLegOM6cZXL/D5Z/OHyyRNYlzSnR&#10;rMMSfcVCkVoQLwYvSB4k6o0rMPLBYKwfXsOApY7PdeYe+DdHNGxapnfi1lroW8FqpJiFm8nF1RHH&#10;BZCqfw815mJ7DxFoaGwX9ENFCKJjqY7n8iAPwvFwtsjz5QxdHH3ZfJlfp7OYgxVP1411/q2AjoRN&#10;SS3WP8Kzw73zgQ4rnkJCNgdK1lupVDTsrtooSw4Me2UbvxP6T2FKk76kV9kcmfwdI43fnzA66bHr&#10;lexKujgHsSII90bXsSc9k2rcI2elT0oG8UYZ/VANsW5XIUFQuYL6iNJaGJschxI3LdhHSnps8JK6&#10;73tmBSXqncbyLLPpNExENKazeY6GvfRUlx6mOUKV1FMybjd+nKK9sXLXYqaxITTcYkkbGcV+ZnWi&#10;j00ca3AauDAll3aMev4trH8AAAD//wMAUEsDBBQABgAIAAAAIQCv732r4QAAAAkBAAAPAAAAZHJz&#10;L2Rvd25yZXYueG1sTI/BTsMwDIbvSLxDZCQuiKXr1rGVphNC2sZlEhto56wxbUXjlCbtyttjTnC0&#10;/1+fP2fr0TZiwM7XjhRMJxEIpMKZmkoF72+b+yUIHzQZ3ThCBd/oYZ1fX2U6Ne5CBxyOoRQMIZ9q&#10;BVUIbSqlLyq02k9ci8TZh+usDjx2pTSdvjDcNjKOooW0uia+UOkWnyssPo+9VfCwfxnizW7+td0X&#10;h9PrYndK+rutUrc349MjiIBj+CvDrz6rQ85OZ9eT8aJRECcrbjJrmoDgfDWPeXFWMEtmS5B5Jv9/&#10;kP8AAAD//wMAUEsBAi0AFAAGAAgAAAAhALaDOJL+AAAA4QEAABMAAAAAAAAAAAAAAAAAAAAAAFtD&#10;b250ZW50X1R5cGVzXS54bWxQSwECLQAUAAYACAAAACEAOP0h/9YAAACUAQAACwAAAAAAAAAAAAAA&#10;AAAvAQAAX3JlbHMvLnJlbHNQSwECLQAUAAYACAAAACEAfXfIkTICAABeBAAADgAAAAAAAAAAAAAA&#10;AAAuAgAAZHJzL2Uyb0RvYy54bWxQSwECLQAUAAYACAAAACEAr+99q+EAAAAJAQAADwAAAAAAAAAA&#10;AAAAAACMBAAAZHJzL2Rvd25yZXYueG1sUEsFBgAAAAAEAAQA8wAAAJoFAAAAAA==&#10;" strokeweight="2.5pt">
                <v:textbox>
                  <w:txbxContent>
                    <w:p w:rsidR="00984FB9" w:rsidRDefault="00984FB9">
                      <w:pPr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984FB9"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  <w:t>Évaluation du ministère en lecture</w:t>
                      </w: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:rsidR="00984FB9" w:rsidRPr="00984FB9" w:rsidRDefault="00984FB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984FB9">
                        <w:rPr>
                          <w:rFonts w:cs="Calibri"/>
                          <w:sz w:val="24"/>
                          <w:szCs w:val="24"/>
                        </w:rPr>
                        <w:t xml:space="preserve">L’évaluation du ministère aura </w:t>
                      </w:r>
                      <w:r w:rsidR="00B80613">
                        <w:rPr>
                          <w:rFonts w:cs="Calibri"/>
                          <w:sz w:val="24"/>
                          <w:szCs w:val="24"/>
                        </w:rPr>
                        <w:t>lieu pendant les semaines du 27 mai au 7</w:t>
                      </w:r>
                      <w:r w:rsidRPr="00984FB9">
                        <w:rPr>
                          <w:rFonts w:cs="Calibri"/>
                          <w:sz w:val="24"/>
                          <w:szCs w:val="24"/>
                        </w:rPr>
                        <w:t xml:space="preserve"> juin.  L’évaluation consiste à écouter chaque élève lire un texte à voix haute afin d’évaluer la fluidité, le rappel, le vocabulaire et la compréhension.    </w:t>
                      </w:r>
                    </w:p>
                    <w:p w:rsidR="00984FB9" w:rsidRPr="00984FB9" w:rsidRDefault="00984FB9">
                      <w:pPr>
                        <w:rPr>
                          <w:rFonts w:cs="Calibri"/>
                          <w:sz w:val="24"/>
                          <w:szCs w:val="24"/>
                        </w:rPr>
                      </w:pPr>
                      <w:r w:rsidRPr="00984FB9">
                        <w:rPr>
                          <w:rFonts w:cs="Calibri"/>
                          <w:sz w:val="24"/>
                          <w:szCs w:val="24"/>
                        </w:rPr>
                        <w:t xml:space="preserve">Si vous savez que votre enfant sera absent au cours de ces semaines, SVP nous aviser le plus tôt possible.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84FB9" w:rsidRDefault="00984FB9" w:rsidP="00984FB9">
      <w:pPr>
        <w:tabs>
          <w:tab w:val="left" w:pos="5611"/>
        </w:tabs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903A1D" w:rsidRDefault="00C8284B" w:rsidP="00C23C4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Encourageons </w:t>
      </w:r>
      <w:r w:rsidR="00D36BF5">
        <w:rPr>
          <w:rFonts w:ascii="Comic Sans MS" w:hAnsi="Comic Sans MS"/>
          <w:sz w:val="24"/>
          <w:szCs w:val="24"/>
        </w:rPr>
        <w:t xml:space="preserve">ensemble </w:t>
      </w:r>
      <w:r>
        <w:rPr>
          <w:rFonts w:ascii="Comic Sans MS" w:hAnsi="Comic Sans MS"/>
          <w:sz w:val="24"/>
          <w:szCs w:val="24"/>
        </w:rPr>
        <w:t>l’alimentation saine chez nos enfants.</w:t>
      </w:r>
    </w:p>
    <w:p w:rsidR="00C8284B" w:rsidRDefault="00294536" w:rsidP="00C23C4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Votre collaboration est toujours appréciée.</w:t>
      </w:r>
      <w:r w:rsidR="00E966DA">
        <w:rPr>
          <w:rFonts w:ascii="Comic Sans MS" w:hAnsi="Comic Sans MS"/>
          <w:sz w:val="24"/>
          <w:szCs w:val="24"/>
        </w:rPr>
        <w:t> </w:t>
      </w:r>
      <w:r w:rsidR="00E966DA" w:rsidRPr="00E966DA">
        <w:rPr>
          <w:rFonts w:ascii="Comic Sans MS" w:hAnsi="Comic Sans MS"/>
          <w:sz w:val="24"/>
          <w:szCs w:val="24"/>
        </w:rPr>
        <w:sym w:font="Wingdings" w:char="F04A"/>
      </w:r>
    </w:p>
    <w:p w:rsidR="00C8284B" w:rsidRPr="00C8284B" w:rsidRDefault="00B80613" w:rsidP="00C23C4A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CA"/>
        </w:rPr>
        <w:drawing>
          <wp:inline distT="0" distB="0" distL="0" distR="0">
            <wp:extent cx="401955" cy="370205"/>
            <wp:effectExtent l="0" t="0" r="0" b="0"/>
            <wp:docPr id="1" name="Image 1" descr="MM90023624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M900236244[1]"/>
                    <pic:cNvPicPr>
                      <a:picLocks noChangeAspect="1" noChangeArrowheads="1" noCrop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84B" w:rsidRDefault="00C8284B" w:rsidP="00C23C4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C2706" w:rsidRDefault="008C2706" w:rsidP="00C23C4A">
      <w:pPr>
        <w:spacing w:after="0"/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8A2969" w:rsidRPr="00373089" w:rsidRDefault="008A2969" w:rsidP="00F35BBB">
      <w:pPr>
        <w:spacing w:after="0"/>
        <w:rPr>
          <w:rFonts w:ascii="Century Gothic" w:hAnsi="Century Gothic"/>
          <w:b/>
          <w:sz w:val="20"/>
          <w:szCs w:val="20"/>
        </w:rPr>
      </w:pPr>
    </w:p>
    <w:p w:rsidR="00D36BF5" w:rsidRDefault="00D36BF5" w:rsidP="00D36BF5">
      <w:pPr>
        <w:spacing w:after="0" w:line="240" w:lineRule="auto"/>
        <w:jc w:val="center"/>
        <w:rPr>
          <w:rFonts w:ascii="Berlin Sans FB" w:hAnsi="Berlin Sans FB"/>
          <w:sz w:val="36"/>
          <w:szCs w:val="36"/>
        </w:rPr>
      </w:pPr>
      <w:r w:rsidRPr="009F3865">
        <w:rPr>
          <w:rFonts w:ascii="Berlin Sans FB" w:hAnsi="Berlin Sans FB"/>
          <w:sz w:val="36"/>
          <w:szCs w:val="36"/>
        </w:rPr>
        <w:t>Dates importantes</w:t>
      </w:r>
    </w:p>
    <w:p w:rsidR="00B80613" w:rsidRPr="00B80613" w:rsidRDefault="00B80613" w:rsidP="00D36BF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 w:rsidRPr="00B80613">
        <w:rPr>
          <w:rFonts w:ascii="Berlin Sans FB" w:hAnsi="Berlin Sans FB"/>
          <w:sz w:val="28"/>
          <w:szCs w:val="28"/>
        </w:rPr>
        <w:t>17 mai –</w:t>
      </w:r>
      <w:r>
        <w:rPr>
          <w:rFonts w:ascii="Berlin Sans FB" w:hAnsi="Berlin Sans FB"/>
          <w:sz w:val="28"/>
          <w:szCs w:val="28"/>
        </w:rPr>
        <w:t xml:space="preserve"> </w:t>
      </w:r>
      <w:r w:rsidRPr="00B80613">
        <w:rPr>
          <w:rFonts w:ascii="Berlin Sans FB" w:hAnsi="Berlin Sans FB"/>
          <w:b/>
          <w:sz w:val="28"/>
          <w:szCs w:val="28"/>
        </w:rPr>
        <w:t>Congé</w:t>
      </w:r>
      <w:r w:rsidRPr="00B80613">
        <w:rPr>
          <w:rFonts w:ascii="Berlin Sans FB" w:hAnsi="Berlin Sans FB"/>
          <w:sz w:val="28"/>
          <w:szCs w:val="28"/>
        </w:rPr>
        <w:t xml:space="preserve"> pour les élèves</w:t>
      </w:r>
    </w:p>
    <w:p w:rsidR="00A30A8C" w:rsidRDefault="00B80613" w:rsidP="00D36BF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 xml:space="preserve">20 </w:t>
      </w:r>
      <w:r w:rsidR="00A30A8C">
        <w:rPr>
          <w:rFonts w:ascii="Berlin Sans FB" w:hAnsi="Berlin Sans FB"/>
          <w:sz w:val="28"/>
          <w:szCs w:val="28"/>
        </w:rPr>
        <w:t xml:space="preserve">mai – </w:t>
      </w:r>
      <w:r w:rsidR="00A30A8C" w:rsidRPr="00984FB9">
        <w:rPr>
          <w:rFonts w:ascii="Berlin Sans FB" w:hAnsi="Berlin Sans FB"/>
          <w:b/>
          <w:sz w:val="28"/>
          <w:szCs w:val="28"/>
        </w:rPr>
        <w:t>Congé</w:t>
      </w:r>
      <w:r w:rsidR="00A30A8C">
        <w:rPr>
          <w:rFonts w:ascii="Berlin Sans FB" w:hAnsi="Berlin Sans FB"/>
          <w:sz w:val="28"/>
          <w:szCs w:val="28"/>
        </w:rPr>
        <w:t> : Fê</w:t>
      </w:r>
      <w:r w:rsidR="004440C4">
        <w:rPr>
          <w:rFonts w:ascii="Berlin Sans FB" w:hAnsi="Berlin Sans FB"/>
          <w:sz w:val="28"/>
          <w:szCs w:val="28"/>
        </w:rPr>
        <w:t>te de la R</w:t>
      </w:r>
      <w:r w:rsidR="00A30A8C">
        <w:rPr>
          <w:rFonts w:ascii="Berlin Sans FB" w:hAnsi="Berlin Sans FB"/>
          <w:sz w:val="28"/>
          <w:szCs w:val="28"/>
        </w:rPr>
        <w:t>eine</w:t>
      </w:r>
    </w:p>
    <w:p w:rsidR="00A30A8C" w:rsidRDefault="00B80613" w:rsidP="00D36BF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27 mai au 7</w:t>
      </w:r>
      <w:r w:rsidR="00984FB9">
        <w:rPr>
          <w:rFonts w:ascii="Berlin Sans FB" w:hAnsi="Berlin Sans FB"/>
          <w:sz w:val="28"/>
          <w:szCs w:val="28"/>
        </w:rPr>
        <w:t xml:space="preserve"> juin – Évaluation du ministère</w:t>
      </w:r>
    </w:p>
    <w:p w:rsidR="00B80613" w:rsidRDefault="00B80613" w:rsidP="00D36BF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5 juin – Pique-nique familial</w:t>
      </w:r>
    </w:p>
    <w:p w:rsidR="00A30A8C" w:rsidRDefault="00A30A8C" w:rsidP="00D36BF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D36BF5" w:rsidRDefault="00D36BF5" w:rsidP="00D36BF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D36BF5" w:rsidRPr="00A12CC7" w:rsidRDefault="00D36BF5" w:rsidP="00D36BF5">
      <w:pPr>
        <w:spacing w:after="0" w:line="240" w:lineRule="auto"/>
        <w:jc w:val="center"/>
        <w:rPr>
          <w:rFonts w:ascii="Berlin Sans FB" w:hAnsi="Berlin Sans FB"/>
          <w:sz w:val="28"/>
          <w:szCs w:val="28"/>
        </w:rPr>
      </w:pPr>
    </w:p>
    <w:p w:rsidR="00D36BF5" w:rsidRPr="00A12CC7" w:rsidRDefault="00D36BF5" w:rsidP="00D36BF5">
      <w:pPr>
        <w:spacing w:after="0"/>
        <w:jc w:val="center"/>
        <w:rPr>
          <w:rFonts w:ascii="Berlin Sans FB" w:hAnsi="Berlin Sans FB"/>
          <w:sz w:val="28"/>
          <w:szCs w:val="28"/>
        </w:rPr>
      </w:pPr>
      <w:r w:rsidRPr="00A12CC7">
        <w:rPr>
          <w:rFonts w:ascii="Berlin Sans FB" w:hAnsi="Berlin Sans FB"/>
          <w:sz w:val="28"/>
          <w:szCs w:val="28"/>
        </w:rPr>
        <w:t xml:space="preserve">Merci de votre collaboration!  </w:t>
      </w:r>
    </w:p>
    <w:p w:rsidR="00D36BF5" w:rsidRPr="008B40D7" w:rsidRDefault="00D36BF5" w:rsidP="00D36BF5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Berlin Sans FB" w:hAnsi="Berlin Sans FB"/>
          <w:sz w:val="28"/>
          <w:szCs w:val="28"/>
        </w:rPr>
        <w:t xml:space="preserve"> </w:t>
      </w:r>
      <w:r w:rsidR="00FC57BC">
        <w:rPr>
          <w:rFonts w:ascii="Berlin Sans FB" w:hAnsi="Berlin Sans FB"/>
          <w:sz w:val="28"/>
          <w:szCs w:val="28"/>
        </w:rPr>
        <w:t>Mme Belga</w:t>
      </w:r>
    </w:p>
    <w:p w:rsidR="00EC7FEC" w:rsidRDefault="00EC7FEC" w:rsidP="00EC7FEC">
      <w:pPr>
        <w:spacing w:after="0"/>
        <w:jc w:val="center"/>
        <w:rPr>
          <w:rFonts w:ascii="Century Gothic" w:hAnsi="Century Gothic"/>
          <w:sz w:val="18"/>
          <w:szCs w:val="18"/>
          <w:u w:val="single"/>
        </w:rPr>
      </w:pPr>
    </w:p>
    <w:p w:rsidR="00447308" w:rsidRPr="00C23C4A" w:rsidRDefault="00447308" w:rsidP="00C23C4A">
      <w:pPr>
        <w:pStyle w:val="Paragraphedeliste1"/>
        <w:ind w:left="0"/>
        <w:jc w:val="center"/>
        <w:rPr>
          <w:rFonts w:ascii="Century Gothic" w:hAnsi="Century Gothic" w:cs="Arial"/>
          <w:sz w:val="18"/>
          <w:szCs w:val="18"/>
        </w:rPr>
      </w:pPr>
    </w:p>
    <w:p w:rsidR="004F681B" w:rsidRDefault="004F681B" w:rsidP="004F681B">
      <w:pPr>
        <w:spacing w:after="0"/>
        <w:jc w:val="center"/>
        <w:rPr>
          <w:rFonts w:ascii="Berlin Sans FB" w:hAnsi="Berlin Sans FB"/>
        </w:rPr>
      </w:pPr>
    </w:p>
    <w:p w:rsidR="008A2969" w:rsidRDefault="008A2969" w:rsidP="00EC7FEC">
      <w:pPr>
        <w:spacing w:after="0"/>
        <w:rPr>
          <w:rFonts w:ascii="Comic Sans MS" w:hAnsi="Comic Sans MS"/>
        </w:rPr>
      </w:pPr>
    </w:p>
    <w:p w:rsidR="00D57418" w:rsidRPr="00EE2876" w:rsidRDefault="00D57418" w:rsidP="00621C23">
      <w:pPr>
        <w:spacing w:after="0"/>
        <w:rPr>
          <w:rFonts w:ascii="Berlin Sans FB" w:hAnsi="Berlin Sans FB"/>
          <w:b/>
          <w:sz w:val="36"/>
          <w:szCs w:val="24"/>
        </w:rPr>
      </w:pPr>
    </w:p>
    <w:sectPr w:rsidR="00D57418" w:rsidRPr="00EE2876" w:rsidSect="006C4CEB">
      <w:pgSz w:w="12240" w:h="15840"/>
      <w:pgMar w:top="851" w:right="1183" w:bottom="709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367" w:rsidRDefault="00A22367" w:rsidP="001366D2">
      <w:pPr>
        <w:spacing w:after="0" w:line="240" w:lineRule="auto"/>
      </w:pPr>
      <w:r>
        <w:separator/>
      </w:r>
    </w:p>
  </w:endnote>
  <w:endnote w:type="continuationSeparator" w:id="0">
    <w:p w:rsidR="00A22367" w:rsidRDefault="00A22367" w:rsidP="00136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erylium">
    <w:panose1 w:val="02000000000000000000"/>
    <w:charset w:val="00"/>
    <w:family w:val="auto"/>
    <w:pitch w:val="variable"/>
    <w:sig w:usb0="A00000AF" w:usb1="0000004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367" w:rsidRDefault="00A22367" w:rsidP="001366D2">
      <w:pPr>
        <w:spacing w:after="0" w:line="240" w:lineRule="auto"/>
      </w:pPr>
      <w:r>
        <w:separator/>
      </w:r>
    </w:p>
  </w:footnote>
  <w:footnote w:type="continuationSeparator" w:id="0">
    <w:p w:rsidR="00A22367" w:rsidRDefault="00A22367" w:rsidP="00136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79A2"/>
    <w:multiLevelType w:val="hybridMultilevel"/>
    <w:tmpl w:val="38B60294"/>
    <w:lvl w:ilvl="0" w:tplc="0C0C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22D0E"/>
    <w:multiLevelType w:val="hybridMultilevel"/>
    <w:tmpl w:val="5380E812"/>
    <w:lvl w:ilvl="0" w:tplc="0C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56D036A"/>
    <w:multiLevelType w:val="hybridMultilevel"/>
    <w:tmpl w:val="F3886EDC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7775A"/>
    <w:multiLevelType w:val="hybridMultilevel"/>
    <w:tmpl w:val="0D5254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75B05"/>
    <w:multiLevelType w:val="hybridMultilevel"/>
    <w:tmpl w:val="303E21BC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1D17FEA"/>
    <w:multiLevelType w:val="hybridMultilevel"/>
    <w:tmpl w:val="18026BBE"/>
    <w:lvl w:ilvl="0" w:tplc="26F4E7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B1"/>
    <w:rsid w:val="00007DB9"/>
    <w:rsid w:val="000107B1"/>
    <w:rsid w:val="00023C55"/>
    <w:rsid w:val="000279A8"/>
    <w:rsid w:val="0003266A"/>
    <w:rsid w:val="0004124D"/>
    <w:rsid w:val="000C6D80"/>
    <w:rsid w:val="000D2025"/>
    <w:rsid w:val="000F51B9"/>
    <w:rsid w:val="001127A0"/>
    <w:rsid w:val="001140EA"/>
    <w:rsid w:val="001209A8"/>
    <w:rsid w:val="001366D2"/>
    <w:rsid w:val="001425E3"/>
    <w:rsid w:val="001522B8"/>
    <w:rsid w:val="0015355E"/>
    <w:rsid w:val="00154DC0"/>
    <w:rsid w:val="0016381F"/>
    <w:rsid w:val="0017415C"/>
    <w:rsid w:val="0018006A"/>
    <w:rsid w:val="00184ED4"/>
    <w:rsid w:val="00195E4E"/>
    <w:rsid w:val="00197E7E"/>
    <w:rsid w:val="001B0DE9"/>
    <w:rsid w:val="001F08C2"/>
    <w:rsid w:val="00222948"/>
    <w:rsid w:val="0023331A"/>
    <w:rsid w:val="0023462E"/>
    <w:rsid w:val="002425D3"/>
    <w:rsid w:val="00243337"/>
    <w:rsid w:val="002516A2"/>
    <w:rsid w:val="00267C1F"/>
    <w:rsid w:val="00283FB6"/>
    <w:rsid w:val="00294536"/>
    <w:rsid w:val="002B1AED"/>
    <w:rsid w:val="002B6CD1"/>
    <w:rsid w:val="002D05B6"/>
    <w:rsid w:val="002D4EA1"/>
    <w:rsid w:val="003122D0"/>
    <w:rsid w:val="0031565B"/>
    <w:rsid w:val="00321830"/>
    <w:rsid w:val="003275D0"/>
    <w:rsid w:val="00341078"/>
    <w:rsid w:val="00373089"/>
    <w:rsid w:val="003A3D60"/>
    <w:rsid w:val="003B3252"/>
    <w:rsid w:val="003E35B3"/>
    <w:rsid w:val="003E4301"/>
    <w:rsid w:val="003E65A5"/>
    <w:rsid w:val="003F38B4"/>
    <w:rsid w:val="00406E48"/>
    <w:rsid w:val="00416A59"/>
    <w:rsid w:val="00421569"/>
    <w:rsid w:val="00437ED4"/>
    <w:rsid w:val="00440F89"/>
    <w:rsid w:val="004440C4"/>
    <w:rsid w:val="00445592"/>
    <w:rsid w:val="00447308"/>
    <w:rsid w:val="00460A05"/>
    <w:rsid w:val="004914FB"/>
    <w:rsid w:val="004A71BF"/>
    <w:rsid w:val="004A74F1"/>
    <w:rsid w:val="004E7E80"/>
    <w:rsid w:val="004F0B23"/>
    <w:rsid w:val="004F6095"/>
    <w:rsid w:val="004F681B"/>
    <w:rsid w:val="00503A80"/>
    <w:rsid w:val="005072C6"/>
    <w:rsid w:val="00517058"/>
    <w:rsid w:val="005268A6"/>
    <w:rsid w:val="005342D9"/>
    <w:rsid w:val="005369B8"/>
    <w:rsid w:val="005417F6"/>
    <w:rsid w:val="005421BD"/>
    <w:rsid w:val="00552F7D"/>
    <w:rsid w:val="005837F4"/>
    <w:rsid w:val="005A465A"/>
    <w:rsid w:val="00603496"/>
    <w:rsid w:val="006062F9"/>
    <w:rsid w:val="00621C23"/>
    <w:rsid w:val="00637E06"/>
    <w:rsid w:val="00661825"/>
    <w:rsid w:val="00684FA1"/>
    <w:rsid w:val="006B4E19"/>
    <w:rsid w:val="006C2CAA"/>
    <w:rsid w:val="006C374C"/>
    <w:rsid w:val="006C4CEB"/>
    <w:rsid w:val="006D47EB"/>
    <w:rsid w:val="006E6ABC"/>
    <w:rsid w:val="006F2245"/>
    <w:rsid w:val="007018B7"/>
    <w:rsid w:val="007103D8"/>
    <w:rsid w:val="0072338B"/>
    <w:rsid w:val="00772A6F"/>
    <w:rsid w:val="00783029"/>
    <w:rsid w:val="00797D9C"/>
    <w:rsid w:val="007A4D7A"/>
    <w:rsid w:val="007A6035"/>
    <w:rsid w:val="007C4B79"/>
    <w:rsid w:val="007D21C2"/>
    <w:rsid w:val="008006A9"/>
    <w:rsid w:val="00802075"/>
    <w:rsid w:val="008068AF"/>
    <w:rsid w:val="00837305"/>
    <w:rsid w:val="00876297"/>
    <w:rsid w:val="008A2969"/>
    <w:rsid w:val="008A29E0"/>
    <w:rsid w:val="008A3A34"/>
    <w:rsid w:val="008A7290"/>
    <w:rsid w:val="008B40D7"/>
    <w:rsid w:val="008B7E0D"/>
    <w:rsid w:val="008C2706"/>
    <w:rsid w:val="008C4EC8"/>
    <w:rsid w:val="008E401F"/>
    <w:rsid w:val="008E7DAD"/>
    <w:rsid w:val="008F1A99"/>
    <w:rsid w:val="008F3DC2"/>
    <w:rsid w:val="00903A1D"/>
    <w:rsid w:val="00931229"/>
    <w:rsid w:val="009555E2"/>
    <w:rsid w:val="00984FB9"/>
    <w:rsid w:val="00997308"/>
    <w:rsid w:val="009D190C"/>
    <w:rsid w:val="009D57F5"/>
    <w:rsid w:val="009E248D"/>
    <w:rsid w:val="009F3865"/>
    <w:rsid w:val="009F3E27"/>
    <w:rsid w:val="00A12CC7"/>
    <w:rsid w:val="00A15135"/>
    <w:rsid w:val="00A22367"/>
    <w:rsid w:val="00A242B4"/>
    <w:rsid w:val="00A30A8C"/>
    <w:rsid w:val="00A33AFA"/>
    <w:rsid w:val="00A349A6"/>
    <w:rsid w:val="00A4240D"/>
    <w:rsid w:val="00A53FBC"/>
    <w:rsid w:val="00A655D6"/>
    <w:rsid w:val="00A670E6"/>
    <w:rsid w:val="00A83FA9"/>
    <w:rsid w:val="00AD7BDB"/>
    <w:rsid w:val="00B01964"/>
    <w:rsid w:val="00B31314"/>
    <w:rsid w:val="00B6485D"/>
    <w:rsid w:val="00B670C5"/>
    <w:rsid w:val="00B676F6"/>
    <w:rsid w:val="00B7696E"/>
    <w:rsid w:val="00B80613"/>
    <w:rsid w:val="00BC00FC"/>
    <w:rsid w:val="00BF0863"/>
    <w:rsid w:val="00C030EF"/>
    <w:rsid w:val="00C23C4A"/>
    <w:rsid w:val="00C422C9"/>
    <w:rsid w:val="00C46B5F"/>
    <w:rsid w:val="00C8284B"/>
    <w:rsid w:val="00CB30A8"/>
    <w:rsid w:val="00CD0A58"/>
    <w:rsid w:val="00D07382"/>
    <w:rsid w:val="00D36BF5"/>
    <w:rsid w:val="00D57418"/>
    <w:rsid w:val="00D730D7"/>
    <w:rsid w:val="00D878C0"/>
    <w:rsid w:val="00DC145A"/>
    <w:rsid w:val="00E2749C"/>
    <w:rsid w:val="00E36751"/>
    <w:rsid w:val="00E43178"/>
    <w:rsid w:val="00E52AD4"/>
    <w:rsid w:val="00E52B00"/>
    <w:rsid w:val="00E54120"/>
    <w:rsid w:val="00E8710A"/>
    <w:rsid w:val="00E95723"/>
    <w:rsid w:val="00E966DA"/>
    <w:rsid w:val="00EA33F5"/>
    <w:rsid w:val="00EA6011"/>
    <w:rsid w:val="00EC7FEC"/>
    <w:rsid w:val="00EE0DBC"/>
    <w:rsid w:val="00EE108C"/>
    <w:rsid w:val="00EE2876"/>
    <w:rsid w:val="00EF10E7"/>
    <w:rsid w:val="00F35BBB"/>
    <w:rsid w:val="00F55976"/>
    <w:rsid w:val="00F64846"/>
    <w:rsid w:val="00F70473"/>
    <w:rsid w:val="00FA7087"/>
    <w:rsid w:val="00FB02B1"/>
    <w:rsid w:val="00FB2162"/>
    <w:rsid w:val="00FC3C4C"/>
    <w:rsid w:val="00FC57BC"/>
    <w:rsid w:val="00FD2BE1"/>
    <w:rsid w:val="00FF590E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60606"/>
    </o:shapedefaults>
    <o:shapelayout v:ext="edit">
      <o:idmap v:ext="edit" data="1"/>
    </o:shapelayout>
  </w:shapeDefaults>
  <w:decimalSymbol w:val=","/>
  <w:listSeparator w:val=";"/>
  <w14:docId w14:val="5CBF3D65"/>
  <w15:chartTrackingRefBased/>
  <w15:docId w15:val="{4C1B516A-0A49-476C-9F3E-E986C4F2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2B1"/>
    <w:pPr>
      <w:spacing w:after="200" w:line="276" w:lineRule="auto"/>
    </w:pPr>
    <w:rPr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qFormat/>
    <w:rsid w:val="008068AF"/>
    <w:pPr>
      <w:keepNext/>
      <w:spacing w:after="0" w:line="240" w:lineRule="auto"/>
      <w:jc w:val="center"/>
      <w:outlineLvl w:val="1"/>
    </w:pPr>
    <w:rPr>
      <w:rFonts w:ascii="Georgia" w:eastAsia="Times New Roman" w:hAnsi="Georgia"/>
      <w:b/>
      <w:sz w:val="28"/>
      <w:szCs w:val="20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068AF"/>
    <w:rPr>
      <w:rFonts w:ascii="Georgia" w:eastAsia="Times New Roman" w:hAnsi="Georgia" w:cs="Times New Roman"/>
      <w:b/>
      <w:sz w:val="28"/>
      <w:szCs w:val="20"/>
      <w:lang w:val="en-US" w:eastAsia="fr-FR"/>
    </w:rPr>
  </w:style>
  <w:style w:type="paragraph" w:styleId="En-tte">
    <w:name w:val="header"/>
    <w:basedOn w:val="Normal"/>
    <w:link w:val="En-tteCar"/>
    <w:uiPriority w:val="99"/>
    <w:unhideWhenUsed/>
    <w:rsid w:val="001366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366D2"/>
  </w:style>
  <w:style w:type="paragraph" w:styleId="Pieddepage">
    <w:name w:val="footer"/>
    <w:basedOn w:val="Normal"/>
    <w:link w:val="PieddepageCar"/>
    <w:uiPriority w:val="99"/>
    <w:unhideWhenUsed/>
    <w:rsid w:val="001366D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366D2"/>
  </w:style>
  <w:style w:type="paragraph" w:styleId="Textedebulles">
    <w:name w:val="Balloon Text"/>
    <w:basedOn w:val="Normal"/>
    <w:link w:val="TextedebullesCar"/>
    <w:uiPriority w:val="99"/>
    <w:semiHidden/>
    <w:unhideWhenUsed/>
    <w:rsid w:val="000C6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C6D8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F6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4F681B"/>
    <w:pPr>
      <w:ind w:left="720"/>
      <w:contextualSpacing/>
    </w:pPr>
    <w:rPr>
      <w:rFonts w:eastAsia="Times New Roman"/>
      <w:lang w:eastAsia="fr-CA"/>
    </w:rPr>
  </w:style>
  <w:style w:type="paragraph" w:styleId="Paragraphedeliste">
    <w:name w:val="List Paragraph"/>
    <w:basedOn w:val="Normal"/>
    <w:uiPriority w:val="34"/>
    <w:qFormat/>
    <w:rsid w:val="00373089"/>
    <w:pPr>
      <w:ind w:left="708"/>
    </w:pPr>
  </w:style>
  <w:style w:type="character" w:customStyle="1" w:styleId="textrightitalic">
    <w:name w:val="textrightitalic"/>
    <w:rsid w:val="00AD7BDB"/>
  </w:style>
  <w:style w:type="paragraph" w:styleId="NormalWeb">
    <w:name w:val="Normal (Web)"/>
    <w:basedOn w:val="Normal"/>
    <w:uiPriority w:val="99"/>
    <w:semiHidden/>
    <w:unhideWhenUsed/>
    <w:rsid w:val="00B806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59"/>
    <w:rsid w:val="008C270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7940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06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2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7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87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32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6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15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038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8153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7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2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7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4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236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036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8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8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335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0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039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5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hyperlink" Target="http://www2.gnb.ca/content/dam/gnb/Departments/ed/pdf/K12/servped/PersonnelleEtSocial/FormationPersonnelleEtSociale-M-2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gnb.ca/content/dam/gnb/Departments/ed/pdf/K12/servped/PersonnelleEtSocial/FormationPersonnelleEtSociale-M-2e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7156C-FECD-4FCF-969F-A66C9D882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menb</dc:creator>
  <cp:keywords/>
  <cp:lastModifiedBy>Vona, Belga (DSF-S)</cp:lastModifiedBy>
  <cp:revision>5</cp:revision>
  <cp:lastPrinted>2018-05-07T17:45:00Z</cp:lastPrinted>
  <dcterms:created xsi:type="dcterms:W3CDTF">2019-05-06T17:02:00Z</dcterms:created>
  <dcterms:modified xsi:type="dcterms:W3CDTF">2019-05-06T18:39:00Z</dcterms:modified>
</cp:coreProperties>
</file>